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24. Toxoplasma gondii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i w:val="1"/>
          <w:rtl w:val="0"/>
        </w:rPr>
        <w:t xml:space="preserve">Toxoplasma gondii: Sporozoa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1. Fejlődési ciklus és pathogenezis: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Obligát </w:t>
      </w:r>
      <w:r w:rsidDel="00000000" w:rsidR="00000000" w:rsidRPr="00000000">
        <w:rPr>
          <w:b w:val="1"/>
          <w:rtl w:val="0"/>
        </w:rPr>
        <w:t xml:space="preserve">intracelluláris protozoon</w:t>
      </w:r>
      <w:r w:rsidDel="00000000" w:rsidR="00000000" w:rsidRPr="00000000">
        <w:rPr>
          <w:rtl w:val="0"/>
        </w:rPr>
        <w:t xml:space="preserve"> - definitív gazda a macska. Bélcsatornájában szexuális szaporodás zajlik, spóra nélküli </w:t>
      </w:r>
      <w:r w:rsidDel="00000000" w:rsidR="00000000" w:rsidRPr="00000000">
        <w:rPr>
          <w:b w:val="1"/>
          <w:rtl w:val="0"/>
        </w:rPr>
        <w:t xml:space="preserve">oocysta</w:t>
      </w:r>
      <w:r w:rsidDel="00000000" w:rsidR="00000000" w:rsidRPr="00000000">
        <w:rPr>
          <w:rtl w:val="0"/>
        </w:rPr>
        <w:t xml:space="preserve"> ürül a széklettel. A székletben 48 h alatt sporulálódik a cysta, 9-13 μm nagyságú, két </w:t>
      </w:r>
      <w:r w:rsidDel="00000000" w:rsidR="00000000" w:rsidRPr="00000000">
        <w:rPr>
          <w:b w:val="1"/>
          <w:rtl w:val="0"/>
        </w:rPr>
        <w:t xml:space="preserve">sporocystát,</w:t>
      </w:r>
      <w:r w:rsidDel="00000000" w:rsidR="00000000" w:rsidRPr="00000000">
        <w:rPr>
          <w:rtl w:val="0"/>
        </w:rPr>
        <w:t xml:space="preserve"> benne 4-4 </w:t>
      </w:r>
      <w:r w:rsidDel="00000000" w:rsidR="00000000" w:rsidRPr="00000000">
        <w:rPr>
          <w:b w:val="1"/>
          <w:rtl w:val="0"/>
        </w:rPr>
        <w:t xml:space="preserve">sporozoitát</w:t>
      </w:r>
      <w:r w:rsidDel="00000000" w:rsidR="00000000" w:rsidRPr="00000000">
        <w:rPr>
          <w:rtl w:val="0"/>
        </w:rPr>
        <w:t xml:space="preserve"> tartalmazó oocysta fejlődik.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Közti gazda fertőződik: oocystával (kontaminált víz, élelmiszer) - </w:t>
      </w:r>
      <w:r w:rsidDel="00000000" w:rsidR="00000000" w:rsidRPr="00000000">
        <w:rPr>
          <w:b w:val="1"/>
          <w:rtl w:val="0"/>
        </w:rPr>
        <w:t xml:space="preserve">tachyzoitokká</w:t>
      </w:r>
      <w:r w:rsidDel="00000000" w:rsidR="00000000" w:rsidRPr="00000000">
        <w:rPr>
          <w:rtl w:val="0"/>
        </w:rPr>
        <w:t xml:space="preserve"> alakulnak, amik sejteket fertőzve szöveteket roncsolnak. Szövetek között </w:t>
      </w:r>
      <w:r w:rsidDel="00000000" w:rsidR="00000000" w:rsidRPr="00000000">
        <w:rPr>
          <w:b w:val="1"/>
          <w:rtl w:val="0"/>
        </w:rPr>
        <w:t xml:space="preserve">bradyzoitákká </w:t>
      </w:r>
      <w:r w:rsidDel="00000000" w:rsidR="00000000" w:rsidRPr="00000000">
        <w:rPr>
          <w:rtl w:val="0"/>
        </w:rPr>
        <w:t xml:space="preserve">alakulnak, ezek aggregálódva </w:t>
      </w:r>
      <w:r w:rsidDel="00000000" w:rsidR="00000000" w:rsidRPr="00000000">
        <w:rPr>
          <w:b w:val="1"/>
          <w:rtl w:val="0"/>
        </w:rPr>
        <w:t xml:space="preserve">szöveti cystát</w:t>
      </w:r>
      <w:r w:rsidDel="00000000" w:rsidR="00000000" w:rsidRPr="00000000">
        <w:rPr>
          <w:rtl w:val="0"/>
        </w:rPr>
        <w:t xml:space="preserve"> képeznek. A szöveti cysta is fertőzhet nem kellően hőkezelt hússal, belőlük a macskákban gametocyták fejlődnek.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Ember fertőződhet: </w:t>
      </w:r>
      <w:r w:rsidDel="00000000" w:rsidR="00000000" w:rsidRPr="00000000">
        <w:rPr>
          <w:b w:val="1"/>
          <w:rtl w:val="0"/>
        </w:rPr>
        <w:t xml:space="preserve">oocystával kontaminált étellel, vízzel; szöveti cystával húsból; transzplacentárisan vagy transzfúzióval.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2. Klinikai kép: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Vékonybélből az </w:t>
      </w:r>
      <w:r w:rsidDel="00000000" w:rsidR="00000000" w:rsidRPr="00000000">
        <w:rPr>
          <w:i w:val="1"/>
          <w:rtl w:val="0"/>
        </w:rPr>
        <w:t xml:space="preserve">agyba, tüdőbe, májba, lymphoid szervekbe, szembe</w:t>
      </w:r>
      <w:r w:rsidDel="00000000" w:rsidR="00000000" w:rsidRPr="00000000">
        <w:rPr>
          <w:rtl w:val="0"/>
        </w:rPr>
        <w:t xml:space="preserve"> jutnak a sejtek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akut fertőzés: </w:t>
      </w:r>
      <w:r w:rsidDel="00000000" w:rsidR="00000000" w:rsidRPr="00000000">
        <w:rPr>
          <w:rtl w:val="0"/>
        </w:rPr>
        <w:t xml:space="preserve">láz, myalgia, lymphadenitis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krónikus fertőzés</w:t>
      </w:r>
      <w:r w:rsidDel="00000000" w:rsidR="00000000" w:rsidRPr="00000000">
        <w:rPr>
          <w:rtl w:val="0"/>
        </w:rPr>
        <w:t xml:space="preserve">: lymphadenitis, hepatitis, encephalomyelitis, myocarditis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látens fertőzés, relapsusok (AIDS mellett súlyos!) - encephalitis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u w:val="single"/>
          <w:rtl w:val="0"/>
        </w:rPr>
        <w:t xml:space="preserve">congenitalis fertőzés:</w:t>
      </w:r>
      <w:r w:rsidDel="00000000" w:rsidR="00000000" w:rsidRPr="00000000">
        <w:rPr>
          <w:rtl w:val="0"/>
        </w:rPr>
        <w:t xml:space="preserve"> anya közvetlen terhesség előtti, első trimeszterbeli fertőzését átadja a magzatnak - </w:t>
      </w:r>
      <w:r w:rsidDel="00000000" w:rsidR="00000000" w:rsidRPr="00000000">
        <w:rPr>
          <w:b w:val="1"/>
          <w:rtl w:val="0"/>
        </w:rPr>
        <w:t xml:space="preserve">abortus, koraszülés, fejlődési rendellenességek </w:t>
      </w:r>
      <w:r w:rsidDel="00000000" w:rsidR="00000000" w:rsidRPr="00000000">
        <w:rPr>
          <w:rtl w:val="0"/>
        </w:rPr>
        <w:t xml:space="preserve">(mentális/motoros, micro- és hydrocephalia, vakság, anaemia, máj, vese), későbbi chorioretinitis, szellemi visszamaradottság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3. Diagnosztika és terápia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Dg.: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szerológia</w:t>
      </w:r>
      <w:r w:rsidDel="00000000" w:rsidR="00000000" w:rsidRPr="00000000">
        <w:rPr>
          <w:rtl w:val="0"/>
        </w:rPr>
        <w:t xml:space="preserve"> - T. gondii szerológia profil ELISA-val, Sabin-Feldman festékkizárásos teszt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biopsziás mintából kórokozó kimutatása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magzatoknál amniocentézis, PCR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egérbe oltva tenyésztés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Th.: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általában spontán gyógyul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congenitalis: </w:t>
      </w:r>
      <w:r w:rsidDel="00000000" w:rsidR="00000000" w:rsidRPr="00000000">
        <w:rPr>
          <w:b w:val="1"/>
          <w:rtl w:val="0"/>
        </w:rPr>
        <w:t xml:space="preserve">sulfonamid és pyrimethamin </w:t>
      </w:r>
      <w:r w:rsidDel="00000000" w:rsidR="00000000" w:rsidRPr="00000000">
        <w:rPr>
          <w:rtl w:val="0"/>
        </w:rPr>
        <w:t xml:space="preserve">(teratogén)</w:t>
      </w:r>
      <w:r w:rsidDel="00000000" w:rsidR="00000000" w:rsidRPr="00000000">
        <w:rPr>
          <w:b w:val="1"/>
          <w:rtl w:val="0"/>
        </w:rPr>
        <w:t xml:space="preserve"> vagy spiramycin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HIV-fertőzés mellett: </w:t>
      </w:r>
      <w:r w:rsidDel="00000000" w:rsidR="00000000" w:rsidRPr="00000000">
        <w:rPr>
          <w:i w:val="1"/>
          <w:rtl w:val="0"/>
        </w:rPr>
        <w:t xml:space="preserve">pyrimethamin és sulfadiazine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i w:val="1"/>
          <w:rtl w:val="0"/>
        </w:rPr>
        <w:t xml:space="preserve">Babesia fajok - pl. Babesia microti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Sporozoa, IC pathogén, vvt-t fertőz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állatok infekciói, emberi fertőzés kullancscsípés eredménye - bovin, rágcsáló eredet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trophozoiták vvt-t fertőznek, merozoitákká alakulva feloldják a sejteket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lehet tünetmentes - periodicitást nem mutató </w:t>
      </w:r>
      <w:r w:rsidDel="00000000" w:rsidR="00000000" w:rsidRPr="00000000">
        <w:rPr>
          <w:b w:val="1"/>
          <w:rtl w:val="0"/>
        </w:rPr>
        <w:t xml:space="preserve">lázas tünetegyüttes, anaemia, veseelégtelenség, hepato- splenomegália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Dg.: vérkenet - maláriára jellemző granulumok nincsenek, szerológia, xenodiagnózis (hörcsög)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