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21. Plasmodiumok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Sporozoa fajok - P. vivax, P. ovale, P. malariae, P. falciparum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Érintett területek: Afrika, Közép- és Dél-Amerika, Ázsia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Fejlődési ciklus és patogenezis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Szexuális ciklus (sporogonia):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Anopheles nőstényszúnyog </w:t>
      </w:r>
      <w:r w:rsidDel="00000000" w:rsidR="00000000" w:rsidRPr="00000000">
        <w:rPr>
          <w:rtl w:val="0"/>
        </w:rPr>
        <w:t xml:space="preserve">(végső gazda)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Mikro- és makrogameta egyesül - diploid </w:t>
      </w:r>
      <w:r w:rsidDel="00000000" w:rsidR="00000000" w:rsidRPr="00000000">
        <w:rPr>
          <w:b w:val="1"/>
          <w:rtl w:val="0"/>
        </w:rPr>
        <w:t xml:space="preserve">zygota</w:t>
      </w:r>
      <w:r w:rsidDel="00000000" w:rsidR="00000000" w:rsidRPr="00000000">
        <w:rPr>
          <w:rtl w:val="0"/>
        </w:rPr>
        <w:t xml:space="preserve">, majd mozgó </w:t>
      </w:r>
      <w:r w:rsidDel="00000000" w:rsidR="00000000" w:rsidRPr="00000000">
        <w:rPr>
          <w:b w:val="1"/>
          <w:rtl w:val="0"/>
        </w:rPr>
        <w:t xml:space="preserve">ookineta</w:t>
      </w:r>
      <w:r w:rsidDel="00000000" w:rsidR="00000000" w:rsidRPr="00000000">
        <w:rPr>
          <w:rtl w:val="0"/>
        </w:rPr>
        <w:t xml:space="preserve">, ami beágyazódik az Anopheles gyomrába. Itt </w:t>
      </w:r>
      <w:r w:rsidDel="00000000" w:rsidR="00000000" w:rsidRPr="00000000">
        <w:rPr>
          <w:b w:val="1"/>
          <w:rtl w:val="0"/>
        </w:rPr>
        <w:t xml:space="preserve">oocystává</w:t>
      </w:r>
      <w:r w:rsidDel="00000000" w:rsidR="00000000" w:rsidRPr="00000000">
        <w:rPr>
          <w:rtl w:val="0"/>
        </w:rPr>
        <w:t xml:space="preserve"> alakul, benne haploid </w:t>
      </w:r>
      <w:r w:rsidDel="00000000" w:rsidR="00000000" w:rsidRPr="00000000">
        <w:rPr>
          <w:b w:val="1"/>
          <w:rtl w:val="0"/>
        </w:rPr>
        <w:t xml:space="preserve">sporozoiták</w:t>
      </w:r>
      <w:r w:rsidDel="00000000" w:rsidR="00000000" w:rsidRPr="00000000">
        <w:rPr>
          <w:rtl w:val="0"/>
        </w:rPr>
        <w:t xml:space="preserve"> fejlődnek, amik kiszabadulva a nyálmirigybe kerülnek, és csípés esetén fertőznek.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Aszexuális ciklus (schizogonia):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ember (</w:t>
      </w:r>
      <w:r w:rsidDel="00000000" w:rsidR="00000000" w:rsidRPr="00000000">
        <w:rPr>
          <w:rtl w:val="0"/>
        </w:rPr>
        <w:t xml:space="preserve">köztigazda)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Extraerythrocyter szakasz:</w:t>
      </w:r>
      <w:r w:rsidDel="00000000" w:rsidR="00000000" w:rsidRPr="00000000">
        <w:rPr>
          <w:rtl w:val="0"/>
        </w:rPr>
        <w:t xml:space="preserve"> hepatocytákban a sporozoiták </w:t>
      </w:r>
      <w:r w:rsidDel="00000000" w:rsidR="00000000" w:rsidRPr="00000000">
        <w:rPr>
          <w:b w:val="1"/>
          <w:rtl w:val="0"/>
        </w:rPr>
        <w:t xml:space="preserve">schizontát</w:t>
      </w:r>
      <w:r w:rsidDel="00000000" w:rsidR="00000000" w:rsidRPr="00000000">
        <w:rPr>
          <w:rtl w:val="0"/>
        </w:rPr>
        <w:t xml:space="preserve"> fejlesztenek, melyben </w:t>
      </w:r>
      <w:r w:rsidDel="00000000" w:rsidR="00000000" w:rsidRPr="00000000">
        <w:rPr>
          <w:b w:val="1"/>
          <w:rtl w:val="0"/>
        </w:rPr>
        <w:t xml:space="preserve">merozoiták</w:t>
      </w:r>
      <w:r w:rsidDel="00000000" w:rsidR="00000000" w:rsidRPr="00000000">
        <w:rPr>
          <w:rtl w:val="0"/>
        </w:rPr>
        <w:t xml:space="preserve"> fejlődnek (inkubációs szakasz), ezek fertőzik meg a vvt-ket. P. vivax, P. ovale esetén a hepatocytákban </w:t>
      </w:r>
      <w:r w:rsidDel="00000000" w:rsidR="00000000" w:rsidRPr="00000000">
        <w:rPr>
          <w:b w:val="1"/>
          <w:rtl w:val="0"/>
        </w:rPr>
        <w:t xml:space="preserve">hypnozoiták</w:t>
      </w:r>
      <w:r w:rsidDel="00000000" w:rsidR="00000000" w:rsidRPr="00000000">
        <w:rPr>
          <w:rtl w:val="0"/>
        </w:rPr>
        <w:t xml:space="preserve"> (alvó alakok) keletkeznek, relapsust okozhatnak.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Erythrocyter szakasz: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merozoita</w:t>
      </w:r>
      <w:r w:rsidDel="00000000" w:rsidR="00000000" w:rsidRPr="00000000">
        <w:rPr>
          <w:rtl w:val="0"/>
        </w:rPr>
        <w:t xml:space="preserve"> bejut a vvt-be, belőle éretlen </w:t>
      </w:r>
      <w:r w:rsidDel="00000000" w:rsidR="00000000" w:rsidRPr="00000000">
        <w:rPr>
          <w:b w:val="1"/>
          <w:rtl w:val="0"/>
        </w:rPr>
        <w:t xml:space="preserve">trophozoit </w:t>
      </w:r>
      <w:r w:rsidDel="00000000" w:rsidR="00000000" w:rsidRPr="00000000">
        <w:rPr>
          <w:rtl w:val="0"/>
        </w:rPr>
        <w:t xml:space="preserve">(gyűrűalak) keletkezik, ami kiérik és </w:t>
      </w:r>
      <w:r w:rsidDel="00000000" w:rsidR="00000000" w:rsidRPr="00000000">
        <w:rPr>
          <w:b w:val="1"/>
          <w:rtl w:val="0"/>
        </w:rPr>
        <w:t xml:space="preserve">schizontát</w:t>
      </w:r>
      <w:r w:rsidDel="00000000" w:rsidR="00000000" w:rsidRPr="00000000">
        <w:rPr>
          <w:rtl w:val="0"/>
        </w:rPr>
        <w:t xml:space="preserve"> képez, amiben </w:t>
      </w:r>
      <w:r w:rsidDel="00000000" w:rsidR="00000000" w:rsidRPr="00000000">
        <w:rPr>
          <w:b w:val="1"/>
          <w:rtl w:val="0"/>
        </w:rPr>
        <w:t xml:space="preserve">merozoiták</w:t>
      </w:r>
      <w:r w:rsidDel="00000000" w:rsidR="00000000" w:rsidRPr="00000000">
        <w:rPr>
          <w:rtl w:val="0"/>
        </w:rPr>
        <w:t xml:space="preserve"> képződnek, időközönként kiszabadulva és új vvt-t fertőzve. A merozoiták egy részéből fejlődnek </w:t>
      </w:r>
      <w:r w:rsidDel="00000000" w:rsidR="00000000" w:rsidRPr="00000000">
        <w:rPr>
          <w:b w:val="1"/>
          <w:rtl w:val="0"/>
        </w:rPr>
        <w:t xml:space="preserve">gametocyták</w:t>
      </w:r>
      <w:r w:rsidDel="00000000" w:rsidR="00000000" w:rsidRPr="00000000">
        <w:rPr>
          <w:rtl w:val="0"/>
        </w:rPr>
        <w:t xml:space="preserve">, amik új szúnyogokat fertőznek.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A vvt károsodás, aggregáció okozta capillaris-elzáródás felelős a tünetekért.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Klinikai képek: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Plasmodium vivax és Plasmodium ovale:</w:t>
      </w:r>
      <w:r w:rsidDel="00000000" w:rsidR="00000000" w:rsidRPr="00000000">
        <w:rPr>
          <w:rtl w:val="0"/>
        </w:rPr>
        <w:t xml:space="preserve"> fiatal, </w:t>
      </w:r>
      <w:r w:rsidDel="00000000" w:rsidR="00000000" w:rsidRPr="00000000">
        <w:rPr>
          <w:i w:val="1"/>
          <w:rtl w:val="0"/>
        </w:rPr>
        <w:t xml:space="preserve">éretlen vvt-t</w:t>
      </w:r>
      <w:r w:rsidDel="00000000" w:rsidR="00000000" w:rsidRPr="00000000">
        <w:rPr>
          <w:rtl w:val="0"/>
        </w:rPr>
        <w:t xml:space="preserve"> fertőz, aminek membránja még rugalmasabb - trophozoita-schizonta fertőzött sejtek nagyobbak, bennük pigmentszemcsék, granulumok. Inkubációs idő </w:t>
      </w:r>
      <w:r w:rsidDel="00000000" w:rsidR="00000000" w:rsidRPr="00000000">
        <w:rPr>
          <w:u w:val="single"/>
          <w:rtl w:val="0"/>
        </w:rPr>
        <w:t xml:space="preserve">10-17 nap</w:t>
      </w:r>
      <w:r w:rsidDel="00000000" w:rsidR="00000000" w:rsidRPr="00000000">
        <w:rPr>
          <w:rtl w:val="0"/>
        </w:rPr>
        <w:t xml:space="preserve">, influenzaszerű prodroma, majd 48 óránkénti lázroham - </w:t>
      </w:r>
      <w:r w:rsidDel="00000000" w:rsidR="00000000" w:rsidRPr="00000000">
        <w:rPr>
          <w:u w:val="single"/>
          <w:rtl w:val="0"/>
        </w:rPr>
        <w:t xml:space="preserve">benignus, tertian láz</w:t>
      </w:r>
      <w:r w:rsidDel="00000000" w:rsidR="00000000" w:rsidRPr="00000000">
        <w:rPr>
          <w:rtl w:val="0"/>
        </w:rPr>
        <w:t xml:space="preserve">. Agyi capillaris érintettség mellett súlyos, krónikussá válhat, lehetséges a</w:t>
      </w:r>
      <w:r w:rsidDel="00000000" w:rsidR="00000000" w:rsidRPr="00000000">
        <w:rPr>
          <w:u w:val="single"/>
          <w:rtl w:val="0"/>
        </w:rPr>
        <w:t xml:space="preserve"> relapsus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Plasmodium malariae: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érett sejteket fertőz</w:t>
      </w:r>
      <w:r w:rsidDel="00000000" w:rsidR="00000000" w:rsidRPr="00000000">
        <w:rPr>
          <w:rtl w:val="0"/>
        </w:rPr>
        <w:t xml:space="preserve"> - azonos méret a nem fertőzöttekkel. </w:t>
      </w:r>
      <w:r w:rsidDel="00000000" w:rsidR="00000000" w:rsidRPr="00000000">
        <w:rPr>
          <w:u w:val="single"/>
          <w:rtl w:val="0"/>
        </w:rPr>
        <w:t xml:space="preserve">18-40 napos</w:t>
      </w:r>
      <w:r w:rsidDel="00000000" w:rsidR="00000000" w:rsidRPr="00000000">
        <w:rPr>
          <w:rtl w:val="0"/>
        </w:rPr>
        <w:t xml:space="preserve"> inkubációs idő, erythrocyter fázis hosszabb - </w:t>
      </w:r>
      <w:r w:rsidDel="00000000" w:rsidR="00000000" w:rsidRPr="00000000">
        <w:rPr>
          <w:u w:val="single"/>
          <w:rtl w:val="0"/>
        </w:rPr>
        <w:t xml:space="preserve">negyednapos, quartan láz</w:t>
      </w:r>
      <w:r w:rsidDel="00000000" w:rsidR="00000000" w:rsidRPr="00000000">
        <w:rPr>
          <w:rtl w:val="0"/>
        </w:rPr>
        <w:t xml:space="preserve">, vese érintettsége mellett nephrosis syndroma, </w:t>
      </w:r>
      <w:r w:rsidDel="00000000" w:rsidR="00000000" w:rsidRPr="00000000">
        <w:rPr>
          <w:u w:val="single"/>
          <w:rtl w:val="0"/>
        </w:rPr>
        <w:t xml:space="preserve">relapsus nincs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Plasmodium falciparum: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bármilyen fejlettségű vvt-t </w:t>
      </w:r>
      <w:r w:rsidDel="00000000" w:rsidR="00000000" w:rsidRPr="00000000">
        <w:rPr>
          <w:rtl w:val="0"/>
        </w:rPr>
        <w:t xml:space="preserve">fertőznek, egy sejtet több merozoita is fertőzhet. </w:t>
      </w:r>
      <w:r w:rsidDel="00000000" w:rsidR="00000000" w:rsidRPr="00000000">
        <w:rPr>
          <w:u w:val="single"/>
          <w:rtl w:val="0"/>
        </w:rPr>
        <w:t xml:space="preserve">7-10 napos</w:t>
      </w:r>
      <w:r w:rsidDel="00000000" w:rsidR="00000000" w:rsidRPr="00000000">
        <w:rPr>
          <w:rtl w:val="0"/>
        </w:rPr>
        <w:t xml:space="preserve"> inkubációs idő, lázroham kb. 36-48 óra után jelentkezik, kevésbé szabályosan - </w:t>
      </w:r>
      <w:r w:rsidDel="00000000" w:rsidR="00000000" w:rsidRPr="00000000">
        <w:rPr>
          <w:u w:val="single"/>
          <w:rtl w:val="0"/>
        </w:rPr>
        <w:t xml:space="preserve">malignus tertian malaria</w:t>
      </w:r>
      <w:r w:rsidDel="00000000" w:rsidR="00000000" w:rsidRPr="00000000">
        <w:rPr>
          <w:rtl w:val="0"/>
        </w:rPr>
        <w:t xml:space="preserve">. Hepato- splenomegália, májelégtelenség, magas fokú parazitaemia, gastrointestinalis tünetek, cerebralis malaria, akut tubularis necrosis a haemoglobulinuria miatt - sötét vizelet </w:t>
      </w:r>
      <w:r w:rsidDel="00000000" w:rsidR="00000000" w:rsidRPr="00000000">
        <w:rPr>
          <w:i w:val="1"/>
          <w:rtl w:val="0"/>
        </w:rPr>
        <w:t xml:space="preserve">(“blackwater fever”)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Gyermekkori fertőzés után humorális és sejtes immunitás alakul ki, szükséges az állandó expozíció. A parazitaemia lassan, de progresszíven csökken. A </w:t>
      </w:r>
      <w:r w:rsidDel="00000000" w:rsidR="00000000" w:rsidRPr="00000000">
        <w:rPr>
          <w:b w:val="1"/>
          <w:rtl w:val="0"/>
        </w:rPr>
        <w:t xml:space="preserve">sarlósejtes anaemiások</w:t>
      </w:r>
      <w:r w:rsidDel="00000000" w:rsidR="00000000" w:rsidRPr="00000000">
        <w:rPr>
          <w:rtl w:val="0"/>
        </w:rPr>
        <w:t xml:space="preserve"> védettek - vvt-k ATP-áz aktivitása alacsony, nincs elég energia a plasmodiumok szaporodásához.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Diagnosztika: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Giemsa festett vérből </w:t>
      </w:r>
      <w:r w:rsidDel="00000000" w:rsidR="00000000" w:rsidRPr="00000000">
        <w:rPr>
          <w:b w:val="1"/>
          <w:rtl w:val="0"/>
        </w:rPr>
        <w:t xml:space="preserve">vastagcsepp és kenet mikroszkópiája</w:t>
      </w:r>
      <w:r w:rsidDel="00000000" w:rsidR="00000000" w:rsidRPr="00000000">
        <w:rPr>
          <w:rtl w:val="0"/>
        </w:rPr>
        <w:t xml:space="preserve">, faj felismerése a fejlődési alakok alapján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Szűrővizsgálatra: szerológia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chloroquin, kinin, mefloquin, artemisin</w:t>
      </w:r>
      <w:r w:rsidDel="00000000" w:rsidR="00000000" w:rsidRPr="00000000">
        <w:rPr>
          <w:rtl w:val="0"/>
        </w:rPr>
        <w:t xml:space="preserve"> merozoiták ellen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primaquin extraerythrocyter alakok (hypnozoiták) ellen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proguanil és primaquin gametocyták ellen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kinin és fansidar (sulfadoxin és pyrimethamin) a chloroquin-rezisztens falciparum törzsek ellen (esetleg tetracyclin, clindamycin)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Profilaxis: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mefloquin P. falciparum endémiás területen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chloroquin más fajok endémiás területein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vektor irtása, szúnyogháló és repellensek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