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3. A mycosisok rizikófaktorai, gombás fertőzésre hajlamosító tényezők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Rizikófaktorok halmozódásával: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kóros kolonizáció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(oropharynx, oesophagus, gyomor, vizelet, seb) → fo</w:t>
      </w:r>
      <w:r w:rsidDel="00000000" w:rsidR="00000000" w:rsidRPr="00000000">
        <w:rPr>
          <w:b w:val="1"/>
          <w:rtl w:val="0"/>
        </w:rPr>
        <w:t xml:space="preserve">kális fertőzés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(oesophagitis, cystitis, sebfertőzés) → s</w:t>
      </w:r>
      <w:r w:rsidDel="00000000" w:rsidR="00000000" w:rsidRPr="00000000">
        <w:rPr>
          <w:b w:val="1"/>
          <w:rtl w:val="0"/>
        </w:rPr>
        <w:t xml:space="preserve">zisztémás fertőzés (c</w:t>
      </w:r>
      <w:r w:rsidDel="00000000" w:rsidR="00000000" w:rsidRPr="00000000">
        <w:rPr>
          <w:rtl w:val="0"/>
        </w:rPr>
        <w:t xml:space="preserve">andidaemia, meningitis, endocarditis, endophtalmitis, pneumonitis)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Rizikófaktorok </w:t>
      </w:r>
      <w:r w:rsidDel="00000000" w:rsidR="00000000" w:rsidRPr="00000000">
        <w:rPr>
          <w:b w:val="1"/>
          <w:rtl w:val="0"/>
        </w:rPr>
        <w:t xml:space="preserve">immunkompetens s</w:t>
      </w:r>
      <w:r w:rsidDel="00000000" w:rsidR="00000000" w:rsidRPr="00000000">
        <w:rPr>
          <w:rtl w:val="0"/>
        </w:rPr>
        <w:t xml:space="preserve">zemély esetén: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Környezeti tényezők, foglalkozás - meleg, párás közeg, zoofil-geofil gombák közelsége, kontamináció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AB terápia - saját baktériumflóra elpusztítása (kolonizációs rezisztencia megszűnése)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Terhesség, orális fogamzásgátlók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Diabetes mellitus - sebgyógyulás elhúzódása, immunfunkciók károsodása, magas cukortartalmú “táptalaj”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Csecsemő- és időskor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Rizikófaktorok </w:t>
      </w:r>
      <w:r w:rsidDel="00000000" w:rsidR="00000000" w:rsidRPr="00000000">
        <w:rPr>
          <w:b w:val="1"/>
          <w:rtl w:val="0"/>
        </w:rPr>
        <w:t xml:space="preserve">immunkompromittáltaknál: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AIDS (HIV)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Haematológiai malignitások (leukémiák, limfómák)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Transzplantáció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Terápiás immunszuppresszió - sugárzás, corticoszteroidok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Kórokozók és hajlamosító tényezők kapcsolata: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Dermatophytonok: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Ruházat, foglalkozás (antropofilok - emberi széklet, vizelet kontamináció, zoofilok, geofilok - földművelés, állattartás)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Alultápláltság, túlsúly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Életkor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Férfi nem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Sarjadzógombák: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Potenciális fertőzőforrás jelenléte (pl. nosocomiális fertőzések, galambszéklet)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Fiziológiás állapot megváltozása - terhesség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Endocrinopathiák - DM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Trauma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Kábítószerhasználat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Terápiás: kortikoszteroidok, széles spektrumú AB, sugárterápia, katéterek, drének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Immunszuppresszió: haematológiai malignitások, neutropenia, phagocytosis zavara, transzplantáció (csontvelő, solid organ)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Vírus- vagy bakteriális fertőzés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Abdominalis-szív-érrendszeri műtét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Dimorf gombák: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Endémiás földrajzi terület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Életkor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Trauma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Sejtes immunitás zavara, károsodott phagocyta-funkció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Alultápláltság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Penészek: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Fertőzőforrás (nosocomiális fertőzések)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Trauma, égés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IV kábítószer-fogyasztás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Immunkompromittáltság: neutropenia, transzplantáció, krónikus granulomatosus betegség, sejtes immunitás zavara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DM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Arial Unicode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