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31. Ancylostoma duodenale és Necator americanus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Nematoda</w:t>
      </w:r>
      <w:r w:rsidDel="00000000" w:rsidR="00000000" w:rsidRPr="00000000">
        <w:rPr>
          <w:rtl w:val="0"/>
        </w:rPr>
        <w:t xml:space="preserve">, fonalférgek, </w:t>
      </w:r>
      <w:r w:rsidDel="00000000" w:rsidR="00000000" w:rsidRPr="00000000">
        <w:rPr>
          <w:b w:val="1"/>
          <w:rtl w:val="0"/>
        </w:rPr>
        <w:t xml:space="preserve">horogférgesség</w:t>
      </w:r>
      <w:r w:rsidDel="00000000" w:rsidR="00000000" w:rsidRPr="00000000">
        <w:rPr>
          <w:rtl w:val="0"/>
        </w:rPr>
        <w:t xml:space="preserve"> okozói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A. duodenale </w:t>
      </w:r>
      <w:r w:rsidDel="00000000" w:rsidR="00000000" w:rsidRPr="00000000">
        <w:rPr>
          <w:i w:val="1"/>
          <w:rtl w:val="0"/>
        </w:rPr>
        <w:t xml:space="preserve">Óvilági</w:t>
      </w:r>
      <w:r w:rsidDel="00000000" w:rsidR="00000000" w:rsidRPr="00000000">
        <w:rPr>
          <w:rtl w:val="0"/>
        </w:rPr>
        <w:t xml:space="preserve">, N. americanus </w:t>
      </w:r>
      <w:r w:rsidDel="00000000" w:rsidR="00000000" w:rsidRPr="00000000">
        <w:rPr>
          <w:i w:val="1"/>
          <w:rtl w:val="0"/>
        </w:rPr>
        <w:t xml:space="preserve">újvilági</w:t>
      </w:r>
      <w:r w:rsidDel="00000000" w:rsidR="00000000" w:rsidRPr="00000000">
        <w:rPr>
          <w:rtl w:val="0"/>
        </w:rPr>
        <w:t xml:space="preserve"> horogféreg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Féreg</w:t>
      </w:r>
      <w:r w:rsidDel="00000000" w:rsidR="00000000" w:rsidRPr="00000000">
        <w:rPr>
          <w:i w:val="1"/>
          <w:rtl w:val="0"/>
        </w:rPr>
        <w:t xml:space="preserve"> 7-15 mm</w:t>
      </w:r>
      <w:r w:rsidDel="00000000" w:rsidR="00000000" w:rsidRPr="00000000">
        <w:rPr>
          <w:rtl w:val="0"/>
        </w:rPr>
        <w:t xml:space="preserve">, Necator elülső testnyílása horogszerű, Ancylostomáé fogszerű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Pete ovális, tokja áttetsző, enyhén barázdált (2-8 sejt)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Nedves talajból</w:t>
      </w:r>
      <w:r w:rsidDel="00000000" w:rsidR="00000000" w:rsidRPr="00000000">
        <w:rPr>
          <w:b w:val="1"/>
          <w:rtl w:val="0"/>
        </w:rPr>
        <w:t xml:space="preserve"> filariform lárvák percutan</w:t>
      </w:r>
      <w:r w:rsidDel="00000000" w:rsidR="00000000" w:rsidRPr="00000000">
        <w:rPr>
          <w:rtl w:val="0"/>
        </w:rPr>
        <w:t xml:space="preserve"> jutnak a betegbe, haematogén a tüdőbe jut, onnan bronchusokon, tracheán át a nyelőcsövön keresztül a bélbe jut - capillárisokat erodálja és </w:t>
      </w:r>
      <w:r w:rsidDel="00000000" w:rsidR="00000000" w:rsidRPr="00000000">
        <w:rPr>
          <w:b w:val="1"/>
          <w:rtl w:val="0"/>
        </w:rPr>
        <w:t xml:space="preserve">vért fogyaszt</w:t>
      </w:r>
      <w:r w:rsidDel="00000000" w:rsidR="00000000" w:rsidRPr="00000000">
        <w:rPr>
          <w:rtl w:val="0"/>
        </w:rPr>
        <w:t xml:space="preserve">. Széklettel ürülő petéiből a talajban (</w:t>
      </w:r>
      <w:r w:rsidDel="00000000" w:rsidR="00000000" w:rsidRPr="00000000">
        <w:rPr>
          <w:b w:val="1"/>
          <w:rtl w:val="0"/>
        </w:rPr>
        <w:t xml:space="preserve">geohelminth</w:t>
      </w:r>
      <w:r w:rsidDel="00000000" w:rsidR="00000000" w:rsidRPr="00000000">
        <w:rPr>
          <w:rtl w:val="0"/>
        </w:rPr>
        <w:t xml:space="preserve">) </w:t>
      </w:r>
      <w:r w:rsidDel="00000000" w:rsidR="00000000" w:rsidRPr="00000000">
        <w:rPr>
          <w:b w:val="1"/>
          <w:rtl w:val="0"/>
        </w:rPr>
        <w:t xml:space="preserve">rhabditiform</w:t>
      </w:r>
      <w:r w:rsidDel="00000000" w:rsidR="00000000" w:rsidRPr="00000000">
        <w:rPr>
          <w:rtl w:val="0"/>
        </w:rPr>
        <w:t xml:space="preserve">, majd filariform fertőző lárva keletkezik.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Emberi ürítők fertőznek, a talajnak 25-35 °C-osnak kell lennie - </w:t>
      </w:r>
      <w:r w:rsidDel="00000000" w:rsidR="00000000" w:rsidRPr="00000000">
        <w:rPr>
          <w:i w:val="1"/>
          <w:rtl w:val="0"/>
        </w:rPr>
        <w:t xml:space="preserve">bányaférgesség</w:t>
      </w: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Klinikai kép: behatolás helyén viszkető </w:t>
      </w:r>
      <w:r w:rsidDel="00000000" w:rsidR="00000000" w:rsidRPr="00000000">
        <w:rPr>
          <w:b w:val="1"/>
          <w:rtl w:val="0"/>
        </w:rPr>
        <w:t xml:space="preserve">papula, vesicula</w:t>
      </w:r>
      <w:r w:rsidDel="00000000" w:rsidR="00000000" w:rsidRPr="00000000">
        <w:rPr>
          <w:rtl w:val="0"/>
        </w:rPr>
        <w:t xml:space="preserve">; </w:t>
      </w:r>
      <w:r w:rsidDel="00000000" w:rsidR="00000000" w:rsidRPr="00000000">
        <w:rPr>
          <w:b w:val="1"/>
          <w:rtl w:val="0"/>
        </w:rPr>
        <w:t xml:space="preserve">pneumonitis</w:t>
      </w:r>
      <w:r w:rsidDel="00000000" w:rsidR="00000000" w:rsidRPr="00000000">
        <w:rPr>
          <w:rtl w:val="0"/>
        </w:rPr>
        <w:t xml:space="preserve">, eosinophilia, </w:t>
      </w:r>
      <w:r w:rsidDel="00000000" w:rsidR="00000000" w:rsidRPr="00000000">
        <w:rPr>
          <w:b w:val="1"/>
          <w:rtl w:val="0"/>
        </w:rPr>
        <w:t xml:space="preserve">microcyter hypochrom anaemia</w:t>
      </w:r>
      <w:r w:rsidDel="00000000" w:rsidR="00000000" w:rsidRPr="00000000">
        <w:rPr>
          <w:rtl w:val="0"/>
        </w:rPr>
        <w:t xml:space="preserve">, gyengeség.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székletből </w:t>
      </w:r>
      <w:r w:rsidDel="00000000" w:rsidR="00000000" w:rsidRPr="00000000">
        <w:rPr>
          <w:b w:val="1"/>
          <w:rtl w:val="0"/>
        </w:rPr>
        <w:t xml:space="preserve">pete kimutatása</w:t>
      </w:r>
      <w:r w:rsidDel="00000000" w:rsidR="00000000" w:rsidRPr="00000000">
        <w:rPr>
          <w:rtl w:val="0"/>
        </w:rPr>
        <w:t xml:space="preserve"> mikroszkópiával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széklet állásával lárvák kimutatása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</w:t>
      </w:r>
      <w:r w:rsidDel="00000000" w:rsidR="00000000" w:rsidRPr="00000000">
        <w:rPr>
          <w:i w:val="1"/>
          <w:rtl w:val="0"/>
        </w:rPr>
        <w:t xml:space="preserve"> levamizol, mebendazol, tiabendazol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