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45" w:rsidRDefault="00446BDD" w:rsidP="002B57FB">
      <w:pPr>
        <w:pStyle w:val="Cmsor1"/>
      </w:pPr>
      <w:r>
        <w:t>Fertőzés-immunológia</w:t>
      </w:r>
    </w:p>
    <w:p w:rsidR="00594280" w:rsidRPr="00594280" w:rsidRDefault="00594280" w:rsidP="00594280">
      <w:r>
        <w:t>(Fülöp A. K.)</w:t>
      </w:r>
    </w:p>
    <w:p w:rsidR="002B57FB" w:rsidRDefault="002B57FB"/>
    <w:p w:rsidR="002B57FB" w:rsidRDefault="002B57FB" w:rsidP="002B57FB">
      <w:pPr>
        <w:pStyle w:val="Cmsor2"/>
      </w:pPr>
      <w:r>
        <w:t>Tartalom</w:t>
      </w:r>
    </w:p>
    <w:p w:rsidR="007671D6" w:rsidRPr="007671D6" w:rsidRDefault="007671D6" w:rsidP="007671D6">
      <w:pPr>
        <w:numPr>
          <w:ilvl w:val="0"/>
          <w:numId w:val="12"/>
        </w:numPr>
      </w:pPr>
      <w:r w:rsidRPr="007671D6">
        <w:t>Nem immunológiai védekező mechanizmusok</w:t>
      </w:r>
    </w:p>
    <w:p w:rsidR="007671D6" w:rsidRPr="007671D6" w:rsidRDefault="007671D6" w:rsidP="007671D6">
      <w:pPr>
        <w:numPr>
          <w:ilvl w:val="0"/>
          <w:numId w:val="12"/>
        </w:numPr>
      </w:pPr>
      <w:r w:rsidRPr="007671D6">
        <w:t>Immunológiai védekező mechanizmusok</w:t>
      </w:r>
    </w:p>
    <w:p w:rsidR="007671D6" w:rsidRPr="007671D6" w:rsidRDefault="007671D6" w:rsidP="007671D6">
      <w:pPr>
        <w:numPr>
          <w:ilvl w:val="1"/>
          <w:numId w:val="12"/>
        </w:numPr>
      </w:pPr>
      <w:r w:rsidRPr="007671D6">
        <w:t>Általános sajátosságok</w:t>
      </w:r>
    </w:p>
    <w:p w:rsidR="007671D6" w:rsidRPr="007671D6" w:rsidRDefault="007671D6" w:rsidP="007671D6">
      <w:pPr>
        <w:numPr>
          <w:ilvl w:val="1"/>
          <w:numId w:val="12"/>
        </w:numPr>
      </w:pPr>
      <w:r w:rsidRPr="007671D6">
        <w:t>Immunválasz extracelluláris patogének ellen</w:t>
      </w:r>
    </w:p>
    <w:p w:rsidR="007671D6" w:rsidRPr="007671D6" w:rsidRDefault="007671D6" w:rsidP="007671D6">
      <w:pPr>
        <w:numPr>
          <w:ilvl w:val="1"/>
          <w:numId w:val="12"/>
        </w:numPr>
      </w:pPr>
      <w:r w:rsidRPr="007671D6">
        <w:t>Immunválasz intracelluláris patogének ellen</w:t>
      </w:r>
    </w:p>
    <w:p w:rsidR="007671D6" w:rsidRPr="007671D6" w:rsidRDefault="007671D6" w:rsidP="007671D6">
      <w:pPr>
        <w:numPr>
          <w:ilvl w:val="2"/>
          <w:numId w:val="12"/>
        </w:numPr>
      </w:pPr>
      <w:r w:rsidRPr="007671D6">
        <w:t>Vezikuláris és/vagy citoszol</w:t>
      </w:r>
    </w:p>
    <w:p w:rsidR="007671D6" w:rsidRPr="007671D6" w:rsidRDefault="007671D6" w:rsidP="007671D6">
      <w:pPr>
        <w:numPr>
          <w:ilvl w:val="0"/>
          <w:numId w:val="12"/>
        </w:numPr>
      </w:pPr>
      <w:r w:rsidRPr="007671D6">
        <w:t>A fertőzés kimutatása</w:t>
      </w:r>
    </w:p>
    <w:p w:rsidR="007671D6" w:rsidRDefault="00E622C9" w:rsidP="007671D6">
      <w:pPr>
        <w:numPr>
          <w:ilvl w:val="2"/>
          <w:numId w:val="12"/>
        </w:numPr>
      </w:pPr>
      <w:r>
        <w:t>Antigének immunológiai alapú detektálása</w:t>
      </w:r>
    </w:p>
    <w:p w:rsidR="00E622C9" w:rsidRPr="007671D6" w:rsidRDefault="00E622C9" w:rsidP="007671D6">
      <w:pPr>
        <w:numPr>
          <w:ilvl w:val="2"/>
          <w:numId w:val="12"/>
        </w:numPr>
      </w:pPr>
      <w:r>
        <w:t>Antitestek kimutatási lehetőségei</w:t>
      </w:r>
    </w:p>
    <w:p w:rsidR="002B57FB" w:rsidRPr="002B57FB" w:rsidRDefault="002B57FB" w:rsidP="002B57FB"/>
    <w:p w:rsidR="00446BDD" w:rsidRDefault="00112504" w:rsidP="00112504">
      <w:pPr>
        <w:pStyle w:val="Cmsor2"/>
      </w:pPr>
      <w:r>
        <w:t>Bevezetés</w:t>
      </w:r>
    </w:p>
    <w:p w:rsidR="0026269E" w:rsidRDefault="00446BDD" w:rsidP="00A34178">
      <w:pPr>
        <w:jc w:val="both"/>
      </w:pPr>
      <w:r>
        <w:t>A fertőzés</w:t>
      </w:r>
      <w:r w:rsidR="002B57FB">
        <w:t>-</w:t>
      </w:r>
      <w:r>
        <w:t>immunológia jelentőségét az adja, hogy ha befolyásolni akarjuk a</w:t>
      </w:r>
      <w:r w:rsidR="002B57FB">
        <w:t xml:space="preserve"> fertőző ágensekre adott </w:t>
      </w:r>
      <w:r>
        <w:t>immunválaszt</w:t>
      </w:r>
      <w:r w:rsidR="002B57FB">
        <w:t xml:space="preserve">, ismernünk </w:t>
      </w:r>
      <w:r w:rsidR="0026269E">
        <w:t xml:space="preserve">kell </w:t>
      </w:r>
      <w:r w:rsidR="002B57FB">
        <w:t xml:space="preserve">annak mechanizmusait. </w:t>
      </w:r>
    </w:p>
    <w:p w:rsidR="002B57FB" w:rsidRDefault="002B57FB" w:rsidP="00A34178">
      <w:pPr>
        <w:jc w:val="both"/>
      </w:pPr>
      <w:r>
        <w:t>A fertőzések kimutatására szolgáló immunológiai módszerek a legelterjedtebbek a rutin diagnosztikában, bár manapság megfigyelhető a molekuláris genetikai módszerek térhódítása.</w:t>
      </w:r>
    </w:p>
    <w:p w:rsidR="0026269E" w:rsidRDefault="0026269E" w:rsidP="00A34178">
      <w:pPr>
        <w:jc w:val="both"/>
      </w:pPr>
    </w:p>
    <w:p w:rsidR="0026269E" w:rsidRPr="0026269E" w:rsidRDefault="0026269E" w:rsidP="0026269E">
      <w:pPr>
        <w:pStyle w:val="Cmsor2"/>
      </w:pPr>
      <w:r w:rsidRPr="0026269E">
        <w:t>Nem immunológia védekezés</w:t>
      </w:r>
    </w:p>
    <w:p w:rsidR="0026269E" w:rsidRDefault="0026269E" w:rsidP="00A34178">
      <w:pPr>
        <w:jc w:val="both"/>
      </w:pPr>
      <w:r>
        <w:t>A kórokozók behatolását és elszaporodását nem csak immunológiai mechanizmusok gátolják, hanem a szervezet különböző fizikai és kémiai barrierjei is, m</w:t>
      </w:r>
      <w:r w:rsidR="00A96646">
        <w:t>elyek kö</w:t>
      </w:r>
      <w:r w:rsidR="005676C0">
        <w:t>zül a hámszövetek</w:t>
      </w:r>
      <w:r w:rsidR="00A96646">
        <w:t>nek</w:t>
      </w:r>
      <w:r w:rsidR="005676C0">
        <w:t xml:space="preserve"> és termékeiknek van fontos szerepük.</w:t>
      </w:r>
    </w:p>
    <w:p w:rsidR="005676C0" w:rsidRDefault="005676C0"/>
    <w:tbl>
      <w:tblPr>
        <w:tblW w:w="70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67"/>
        <w:gridCol w:w="4713"/>
      </w:tblGrid>
      <w:tr w:rsidR="005676C0" w:rsidRPr="005676C0">
        <w:trPr>
          <w:trHeight w:val="750"/>
          <w:tblCellSpacing w:w="0" w:type="dxa"/>
        </w:trPr>
        <w:tc>
          <w:tcPr>
            <w:tcW w:w="2370" w:type="dxa"/>
          </w:tcPr>
          <w:p w:rsidR="005676C0" w:rsidRPr="005676C0" w:rsidRDefault="005676C0" w:rsidP="005676C0">
            <w:r w:rsidRPr="005676C0">
              <w:t>Mechanikus</w:t>
            </w:r>
          </w:p>
        </w:tc>
        <w:tc>
          <w:tcPr>
            <w:tcW w:w="4725" w:type="dxa"/>
          </w:tcPr>
          <w:p w:rsidR="005676C0" w:rsidRPr="005676C0" w:rsidRDefault="005676C0" w:rsidP="005676C0">
            <w:r w:rsidRPr="005676C0">
              <w:t>Szoros illeszkedés (z. occludens), folyadék áramoltatás (cilia).</w:t>
            </w:r>
          </w:p>
        </w:tc>
      </w:tr>
      <w:tr w:rsidR="005676C0" w:rsidRPr="005676C0">
        <w:trPr>
          <w:trHeight w:val="1200"/>
          <w:tblCellSpacing w:w="0" w:type="dxa"/>
        </w:trPr>
        <w:tc>
          <w:tcPr>
            <w:tcW w:w="2370" w:type="dxa"/>
          </w:tcPr>
          <w:p w:rsidR="005676C0" w:rsidRPr="005676C0" w:rsidRDefault="005676C0" w:rsidP="005676C0">
            <w:r w:rsidRPr="005676C0">
              <w:t>Kémiai</w:t>
            </w:r>
          </w:p>
        </w:tc>
        <w:tc>
          <w:tcPr>
            <w:tcW w:w="4725" w:type="dxa"/>
          </w:tcPr>
          <w:p w:rsidR="005676C0" w:rsidRPr="005676C0" w:rsidRDefault="005676C0" w:rsidP="005676C0">
            <w:r w:rsidRPr="005676C0">
              <w:t xml:space="preserve">Bontó enzimek: lizozim (verejték), pepszin (gyomor), antibakteriális peptidek: defenzinek (bőr). </w:t>
            </w:r>
            <w:r w:rsidRPr="005676C0">
              <w:br/>
              <w:t>Alacsony pH (gyomor).</w:t>
            </w:r>
          </w:p>
        </w:tc>
      </w:tr>
      <w:tr w:rsidR="005676C0" w:rsidRPr="005676C0">
        <w:trPr>
          <w:trHeight w:val="1065"/>
          <w:tblCellSpacing w:w="0" w:type="dxa"/>
        </w:trPr>
        <w:tc>
          <w:tcPr>
            <w:tcW w:w="2370" w:type="dxa"/>
          </w:tcPr>
          <w:p w:rsidR="005676C0" w:rsidRPr="005676C0" w:rsidRDefault="005676C0" w:rsidP="005676C0">
            <w:r w:rsidRPr="005676C0">
              <w:t>Mikrobiológiai</w:t>
            </w:r>
          </w:p>
        </w:tc>
        <w:tc>
          <w:tcPr>
            <w:tcW w:w="4725" w:type="dxa"/>
          </w:tcPr>
          <w:p w:rsidR="005676C0" w:rsidRPr="005676C0" w:rsidRDefault="005676C0" w:rsidP="005676C0">
            <w:r w:rsidRPr="005676C0">
              <w:t>Kompetíció, sejtfal komponensek kemotaktikus hatása.</w:t>
            </w:r>
          </w:p>
        </w:tc>
      </w:tr>
    </w:tbl>
    <w:p w:rsidR="005676C0" w:rsidRDefault="005676C0"/>
    <w:p w:rsidR="005676C0" w:rsidRDefault="005676C0"/>
    <w:p w:rsidR="002B57FB" w:rsidRDefault="00E170D6" w:rsidP="005676C0">
      <w:pPr>
        <w:pStyle w:val="Cmsor2"/>
      </w:pPr>
      <w:r>
        <w:br w:type="page"/>
      </w:r>
      <w:r w:rsidR="005676C0" w:rsidRPr="005676C0">
        <w:lastRenderedPageBreak/>
        <w:t>Immunológiai védekező mechanizmusok</w:t>
      </w:r>
    </w:p>
    <w:p w:rsidR="005676C0" w:rsidRDefault="005676C0" w:rsidP="005676C0"/>
    <w:p w:rsidR="005676C0" w:rsidRPr="005676C0" w:rsidRDefault="005676C0" w:rsidP="00A34178">
      <w:pPr>
        <w:jc w:val="both"/>
      </w:pPr>
      <w:r>
        <w:t>Az immunológiai védekező mechanizmusok sajátossága, hogy kombinálódnak a természetes és szerzett immunválasz elemei (lásd a tankönyvben és az előadásokon.)</w:t>
      </w:r>
    </w:p>
    <w:p w:rsidR="002B57FB" w:rsidRDefault="00DC4EDC" w:rsidP="00A34178">
      <w:pPr>
        <w:jc w:val="both"/>
      </w:pPr>
      <w:r>
        <w:t>Az, hogy ezen elemek közül melyiknek milyen súlya van az egyes kórokozók elleni védelemben, azt nagymértékben befolyásolja a kórokozók típusa és elérhetősége, azaz a szervezeten belüli lokalizációjuk.</w:t>
      </w:r>
    </w:p>
    <w:p w:rsidR="00DC4EDC" w:rsidRDefault="00DC4EDC" w:rsidP="00A34178">
      <w:pPr>
        <w:jc w:val="both"/>
      </w:pPr>
      <w:r>
        <w:t>A továbbiakban a patogének elleni immunválaszt az alábbi csoportosításban tárgyaljuk:</w:t>
      </w:r>
    </w:p>
    <w:p w:rsidR="00DC4EDC" w:rsidRPr="00DC4EDC" w:rsidRDefault="00DC4EDC" w:rsidP="00A34178">
      <w:pPr>
        <w:numPr>
          <w:ilvl w:val="0"/>
          <w:numId w:val="2"/>
        </w:numPr>
        <w:jc w:val="both"/>
      </w:pPr>
      <w:r w:rsidRPr="00DC4EDC">
        <w:t>Vírusok</w:t>
      </w:r>
    </w:p>
    <w:p w:rsidR="00DC4EDC" w:rsidRPr="00DC4EDC" w:rsidRDefault="00DC4EDC" w:rsidP="00A34178">
      <w:pPr>
        <w:numPr>
          <w:ilvl w:val="0"/>
          <w:numId w:val="2"/>
        </w:numPr>
        <w:jc w:val="both"/>
      </w:pPr>
      <w:r w:rsidRPr="00DC4EDC">
        <w:t>Baktériumok</w:t>
      </w:r>
    </w:p>
    <w:p w:rsidR="00DC4EDC" w:rsidRPr="00DC4EDC" w:rsidRDefault="00DC4EDC" w:rsidP="00A34178">
      <w:pPr>
        <w:numPr>
          <w:ilvl w:val="0"/>
          <w:numId w:val="2"/>
        </w:numPr>
        <w:jc w:val="both"/>
      </w:pPr>
      <w:r w:rsidRPr="00DC4EDC">
        <w:t>Gombák</w:t>
      </w:r>
    </w:p>
    <w:p w:rsidR="00DC4EDC" w:rsidRPr="00DC4EDC" w:rsidRDefault="00DC4EDC" w:rsidP="00A34178">
      <w:pPr>
        <w:numPr>
          <w:ilvl w:val="0"/>
          <w:numId w:val="2"/>
        </w:numPr>
        <w:jc w:val="both"/>
      </w:pPr>
      <w:r w:rsidRPr="00DC4EDC">
        <w:t>Paraziták (eukari</w:t>
      </w:r>
      <w:r w:rsidR="00EC2884">
        <w:t>ót</w:t>
      </w:r>
      <w:r w:rsidRPr="00DC4EDC">
        <w:t>a patogének)</w:t>
      </w:r>
    </w:p>
    <w:p w:rsidR="00EC2884" w:rsidRDefault="00DC4EDC" w:rsidP="00A34178">
      <w:pPr>
        <w:jc w:val="both"/>
      </w:pPr>
      <w:r w:rsidRPr="00DC4EDC">
        <w:t xml:space="preserve">       </w:t>
      </w:r>
      <w:r>
        <w:t>Itt kell megjegyezni, hogy az ökológiában és az immunológiában a parazita kifejezés más-más értel</w:t>
      </w:r>
      <w:r w:rsidR="00AA2AC8">
        <w:t>e</w:t>
      </w:r>
      <w:r>
        <w:t>mben használatos.</w:t>
      </w:r>
      <w:r w:rsidR="007056A1">
        <w:t xml:space="preserve"> Az immunológiában az e</w:t>
      </w:r>
      <w:r w:rsidR="00AA2AC8">
        <w:t>ukar</w:t>
      </w:r>
      <w:r w:rsidR="007056A1">
        <w:t>i</w:t>
      </w:r>
      <w:r w:rsidR="00EC2884">
        <w:t>óta</w:t>
      </w:r>
      <w:r w:rsidR="00AA2AC8">
        <w:t xml:space="preserve"> kórokozókat (férgeket, egysejtűeket) nevezzük parazitának.</w:t>
      </w:r>
      <w:r>
        <w:t xml:space="preserve"> </w:t>
      </w:r>
    </w:p>
    <w:p w:rsidR="00EC2884" w:rsidRDefault="00EC2884" w:rsidP="00A34178">
      <w:pPr>
        <w:jc w:val="both"/>
      </w:pPr>
    </w:p>
    <w:p w:rsidR="00EC2884" w:rsidRDefault="00EC2884" w:rsidP="00A34178">
      <w:pPr>
        <w:jc w:val="both"/>
      </w:pPr>
      <w:r>
        <w:t>A mikróbák lokalizációjuk szerint:</w:t>
      </w:r>
    </w:p>
    <w:p w:rsidR="00EC2884" w:rsidRPr="00EC2884" w:rsidRDefault="00EC2884" w:rsidP="00A34178">
      <w:pPr>
        <w:numPr>
          <w:ilvl w:val="0"/>
          <w:numId w:val="3"/>
        </w:numPr>
        <w:jc w:val="both"/>
      </w:pPr>
      <w:r w:rsidRPr="00EC2884">
        <w:t>Extracelluláris</w:t>
      </w:r>
    </w:p>
    <w:p w:rsidR="00EC2884" w:rsidRPr="00EC2884" w:rsidRDefault="00EC2884" w:rsidP="00A34178">
      <w:pPr>
        <w:numPr>
          <w:ilvl w:val="0"/>
          <w:numId w:val="3"/>
        </w:numPr>
        <w:jc w:val="both"/>
      </w:pPr>
      <w:r w:rsidRPr="00EC2884">
        <w:t>Intracelluláris</w:t>
      </w:r>
    </w:p>
    <w:p w:rsidR="00EC2884" w:rsidRPr="00EC2884" w:rsidRDefault="00EC2884" w:rsidP="00A34178">
      <w:pPr>
        <w:numPr>
          <w:ilvl w:val="1"/>
          <w:numId w:val="3"/>
        </w:numPr>
        <w:jc w:val="both"/>
      </w:pPr>
      <w:r w:rsidRPr="00EC2884">
        <w:t>Vezikuláris (Lizoszóma – endos</w:t>
      </w:r>
      <w:r w:rsidR="00A82514">
        <w:t>zó</w:t>
      </w:r>
      <w:r w:rsidRPr="00EC2884">
        <w:t>ma)</w:t>
      </w:r>
    </w:p>
    <w:p w:rsidR="00EC2884" w:rsidRPr="00EC2884" w:rsidRDefault="00EC2884" w:rsidP="00A34178">
      <w:pPr>
        <w:numPr>
          <w:ilvl w:val="1"/>
          <w:numId w:val="3"/>
        </w:numPr>
        <w:jc w:val="both"/>
      </w:pPr>
      <w:r w:rsidRPr="00EC2884">
        <w:t xml:space="preserve">Citoszol       </w:t>
      </w:r>
    </w:p>
    <w:p w:rsidR="00A17D58" w:rsidRDefault="00EC2884" w:rsidP="00A34178">
      <w:pPr>
        <w:jc w:val="both"/>
      </w:pPr>
      <w:r w:rsidRPr="00EC2884">
        <w:t>Természetesen ugyanaz a kórokozó többféle kompartmentumban is előfordulhat.</w:t>
      </w:r>
      <w:r>
        <w:t xml:space="preserve"> A intracelluláris lokalizáció jó menedéket nyújt a patogénekne</w:t>
      </w:r>
      <w:r w:rsidR="00A17D58">
        <w:t>k</w:t>
      </w:r>
      <w:r>
        <w:t xml:space="preserve">, </w:t>
      </w:r>
      <w:r w:rsidR="00A17D58">
        <w:t>így ezeket az immunválasz nem</w:t>
      </w:r>
      <w:r>
        <w:t xml:space="preserve"> tudja eliminálni és krónikus fertőzéseket okozhatnak</w:t>
      </w:r>
      <w:r w:rsidR="00A17D58">
        <w:t xml:space="preserve"> (pl. TBC)</w:t>
      </w:r>
      <w:r>
        <w:t>.</w:t>
      </w:r>
      <w:r w:rsidR="00A17D58">
        <w:t xml:space="preserve"> Ez esetben az immunrendszer megpróbálja elhatárolni a fertőzött sejteket (granulóma és fibrózis alakul ki).</w:t>
      </w:r>
    </w:p>
    <w:p w:rsidR="00A17D58" w:rsidRDefault="00A17D58" w:rsidP="00EC2884"/>
    <w:p w:rsidR="007671D6" w:rsidRPr="007671D6" w:rsidRDefault="007671D6" w:rsidP="007671D6">
      <w:pPr>
        <w:jc w:val="center"/>
        <w:rPr>
          <w:b/>
        </w:rPr>
      </w:pPr>
      <w:r w:rsidRPr="007671D6">
        <w:rPr>
          <w:b/>
        </w:rPr>
        <w:t>Példák a kórokozók típusaira</w:t>
      </w:r>
    </w:p>
    <w:tbl>
      <w:tblPr>
        <w:tblStyle w:val="Rcsostblzat"/>
        <w:tblW w:w="0" w:type="auto"/>
        <w:tblLook w:val="01E0"/>
      </w:tblPr>
      <w:tblGrid>
        <w:gridCol w:w="3070"/>
        <w:gridCol w:w="3071"/>
        <w:gridCol w:w="3071"/>
      </w:tblGrid>
      <w:tr w:rsidR="00A17D58">
        <w:tc>
          <w:tcPr>
            <w:tcW w:w="9212" w:type="dxa"/>
            <w:gridSpan w:val="3"/>
          </w:tcPr>
          <w:p w:rsidR="00A17D58" w:rsidRPr="0049097B" w:rsidRDefault="00A17D58" w:rsidP="0049097B">
            <w:pPr>
              <w:jc w:val="center"/>
              <w:rPr>
                <w:b/>
              </w:rPr>
            </w:pPr>
            <w:r w:rsidRPr="0049097B">
              <w:rPr>
                <w:b/>
              </w:rPr>
              <w:t>Patogén csoportok</w:t>
            </w:r>
          </w:p>
        </w:tc>
      </w:tr>
      <w:tr w:rsidR="00A17D58">
        <w:tc>
          <w:tcPr>
            <w:tcW w:w="3070" w:type="dxa"/>
          </w:tcPr>
          <w:p w:rsidR="0049097B" w:rsidRPr="0049097B" w:rsidRDefault="0049097B" w:rsidP="0049097B">
            <w:pPr>
              <w:jc w:val="center"/>
              <w:rPr>
                <w:b/>
              </w:rPr>
            </w:pPr>
            <w:r w:rsidRPr="0049097B">
              <w:rPr>
                <w:b/>
              </w:rPr>
              <w:t>Lokalizáció</w:t>
            </w:r>
          </w:p>
        </w:tc>
        <w:tc>
          <w:tcPr>
            <w:tcW w:w="3071" w:type="dxa"/>
          </w:tcPr>
          <w:p w:rsidR="00A17D58" w:rsidRPr="0049097B" w:rsidRDefault="0049097B" w:rsidP="0049097B">
            <w:pPr>
              <w:jc w:val="center"/>
              <w:rPr>
                <w:b/>
              </w:rPr>
            </w:pPr>
            <w:r w:rsidRPr="0049097B">
              <w:rPr>
                <w:b/>
              </w:rPr>
              <w:t>Példa</w:t>
            </w:r>
          </w:p>
        </w:tc>
        <w:tc>
          <w:tcPr>
            <w:tcW w:w="3071" w:type="dxa"/>
          </w:tcPr>
          <w:p w:rsidR="00A17D58" w:rsidRPr="0049097B" w:rsidRDefault="0049097B" w:rsidP="0049097B">
            <w:pPr>
              <w:jc w:val="center"/>
              <w:rPr>
                <w:b/>
              </w:rPr>
            </w:pPr>
            <w:r w:rsidRPr="0049097B">
              <w:rPr>
                <w:b/>
              </w:rPr>
              <w:t>Betegség</w:t>
            </w:r>
          </w:p>
        </w:tc>
      </w:tr>
      <w:tr w:rsidR="00A17D58">
        <w:tc>
          <w:tcPr>
            <w:tcW w:w="3070" w:type="dxa"/>
          </w:tcPr>
          <w:p w:rsidR="00A17D58" w:rsidRPr="0049097B" w:rsidRDefault="0049097B" w:rsidP="00EC2884">
            <w:pPr>
              <w:rPr>
                <w:b/>
              </w:rPr>
            </w:pPr>
            <w:r w:rsidRPr="0049097B">
              <w:rPr>
                <w:b/>
              </w:rPr>
              <w:t>Extarcelluláris baktériumok, paraziták, gombák</w:t>
            </w:r>
          </w:p>
        </w:tc>
        <w:tc>
          <w:tcPr>
            <w:tcW w:w="3071" w:type="dxa"/>
          </w:tcPr>
          <w:p w:rsidR="0049097B" w:rsidRDefault="0049097B" w:rsidP="0049097B">
            <w:r>
              <w:t>Sterptococcus pneumoniae</w:t>
            </w:r>
          </w:p>
          <w:p w:rsidR="0049097B" w:rsidRDefault="0049097B" w:rsidP="0049097B">
            <w:r>
              <w:t>Trypanosoma brucei</w:t>
            </w:r>
          </w:p>
        </w:tc>
        <w:tc>
          <w:tcPr>
            <w:tcW w:w="3071" w:type="dxa"/>
          </w:tcPr>
          <w:p w:rsidR="00A17D58" w:rsidRDefault="0049097B" w:rsidP="00EC2884">
            <w:r>
              <w:t>Tüdőgyulladás</w:t>
            </w:r>
          </w:p>
          <w:p w:rsidR="0049097B" w:rsidRDefault="0049097B" w:rsidP="00EC2884">
            <w:r>
              <w:t>Álomkór</w:t>
            </w:r>
          </w:p>
        </w:tc>
      </w:tr>
      <w:tr w:rsidR="00A17D58">
        <w:tc>
          <w:tcPr>
            <w:tcW w:w="3070" w:type="dxa"/>
          </w:tcPr>
          <w:p w:rsidR="0049097B" w:rsidRPr="0049097B" w:rsidRDefault="0049097B" w:rsidP="00EC2884">
            <w:pPr>
              <w:rPr>
                <w:b/>
              </w:rPr>
            </w:pPr>
            <w:r w:rsidRPr="0049097B">
              <w:rPr>
                <w:b/>
              </w:rPr>
              <w:t>Intracelluláris baktériumok, paraziták</w:t>
            </w:r>
          </w:p>
        </w:tc>
        <w:tc>
          <w:tcPr>
            <w:tcW w:w="3071" w:type="dxa"/>
          </w:tcPr>
          <w:p w:rsidR="00A17D58" w:rsidRDefault="0049097B" w:rsidP="00EC2884">
            <w:r>
              <w:t>Mycobacterium leprea</w:t>
            </w:r>
          </w:p>
          <w:p w:rsidR="0049097B" w:rsidRDefault="0049097B" w:rsidP="00EC2884">
            <w:r>
              <w:t>Palsmodium falciparum</w:t>
            </w:r>
          </w:p>
          <w:p w:rsidR="0049097B" w:rsidRDefault="0049097B" w:rsidP="00EC2884"/>
        </w:tc>
        <w:tc>
          <w:tcPr>
            <w:tcW w:w="3071" w:type="dxa"/>
          </w:tcPr>
          <w:p w:rsidR="00A17D58" w:rsidRDefault="0049097B" w:rsidP="00EC2884">
            <w:r>
              <w:t>Lepra</w:t>
            </w:r>
          </w:p>
          <w:p w:rsidR="0049097B" w:rsidRDefault="0049097B" w:rsidP="00EC2884">
            <w:r>
              <w:t>Malária</w:t>
            </w:r>
          </w:p>
        </w:tc>
      </w:tr>
      <w:tr w:rsidR="00A17D58">
        <w:tc>
          <w:tcPr>
            <w:tcW w:w="3070" w:type="dxa"/>
          </w:tcPr>
          <w:p w:rsidR="00A17D58" w:rsidRPr="00A82514" w:rsidRDefault="00A82514" w:rsidP="00EC2884">
            <w:pPr>
              <w:rPr>
                <w:b/>
              </w:rPr>
            </w:pPr>
            <w:r w:rsidRPr="00A82514">
              <w:rPr>
                <w:b/>
              </w:rPr>
              <w:t>Vírusok (intracelluláris)</w:t>
            </w:r>
          </w:p>
        </w:tc>
        <w:tc>
          <w:tcPr>
            <w:tcW w:w="3071" w:type="dxa"/>
          </w:tcPr>
          <w:p w:rsidR="00A82514" w:rsidRDefault="00A82514" w:rsidP="00EC2884">
            <w:r>
              <w:t xml:space="preserve">Influenza </w:t>
            </w:r>
          </w:p>
          <w:p w:rsidR="00A82514" w:rsidRDefault="00A82514" w:rsidP="00EC2884">
            <w:r>
              <w:t>Varicella</w:t>
            </w:r>
          </w:p>
          <w:p w:rsidR="00A82514" w:rsidRDefault="00A82514" w:rsidP="00EC2884"/>
        </w:tc>
        <w:tc>
          <w:tcPr>
            <w:tcW w:w="3071" w:type="dxa"/>
          </w:tcPr>
          <w:p w:rsidR="00A82514" w:rsidRDefault="00A82514" w:rsidP="00EC2884">
            <w:r>
              <w:t>Infuenza</w:t>
            </w:r>
          </w:p>
          <w:p w:rsidR="00A82514" w:rsidRDefault="00A82514" w:rsidP="00EC2884">
            <w:r>
              <w:t>Bárányhimlő</w:t>
            </w:r>
          </w:p>
        </w:tc>
      </w:tr>
      <w:tr w:rsidR="00A17D58">
        <w:tc>
          <w:tcPr>
            <w:tcW w:w="3070" w:type="dxa"/>
          </w:tcPr>
          <w:p w:rsidR="00A17D58" w:rsidRPr="00A82514" w:rsidRDefault="00A82514" w:rsidP="00EC2884">
            <w:pPr>
              <w:rPr>
                <w:b/>
              </w:rPr>
            </w:pPr>
            <w:r w:rsidRPr="00A82514">
              <w:rPr>
                <w:b/>
              </w:rPr>
              <w:t>Extracelluláris férgek</w:t>
            </w:r>
          </w:p>
        </w:tc>
        <w:tc>
          <w:tcPr>
            <w:tcW w:w="3071" w:type="dxa"/>
          </w:tcPr>
          <w:p w:rsidR="00A17D58" w:rsidRDefault="00A82514" w:rsidP="00EC2884">
            <w:r>
              <w:t>Ascaris</w:t>
            </w:r>
          </w:p>
          <w:p w:rsidR="00A82514" w:rsidRDefault="00A82514" w:rsidP="00EC2884">
            <w:r>
              <w:t>Schisostoma</w:t>
            </w:r>
          </w:p>
          <w:p w:rsidR="00A82514" w:rsidRDefault="00A82514" w:rsidP="00EC2884"/>
        </w:tc>
        <w:tc>
          <w:tcPr>
            <w:tcW w:w="3071" w:type="dxa"/>
          </w:tcPr>
          <w:p w:rsidR="00A17D58" w:rsidRDefault="00A82514" w:rsidP="00EC2884">
            <w:r>
              <w:t>Ascariasis</w:t>
            </w:r>
          </w:p>
          <w:p w:rsidR="00A82514" w:rsidRDefault="00A82514" w:rsidP="00EC2884">
            <w:r>
              <w:t>Schisostomiasis</w:t>
            </w:r>
          </w:p>
        </w:tc>
      </w:tr>
    </w:tbl>
    <w:p w:rsidR="00EC2884" w:rsidRDefault="00A17D58" w:rsidP="00EC2884">
      <w:r>
        <w:t xml:space="preserve"> </w:t>
      </w:r>
      <w:r w:rsidR="00EC2884">
        <w:t xml:space="preserve"> </w:t>
      </w:r>
    </w:p>
    <w:p w:rsidR="00832890" w:rsidRDefault="00832890" w:rsidP="00EC2884">
      <w:r>
        <w:t>A patogének jellemző lokalizációja befolyásolja az antigénprezentáció módját, célsejtjét és a hatékony effektor mechanizmusokat.</w:t>
      </w:r>
    </w:p>
    <w:p w:rsidR="00832890" w:rsidRPr="00832890" w:rsidRDefault="00E170D6" w:rsidP="00EC2884">
      <w:pPr>
        <w:rPr>
          <w:b/>
        </w:rPr>
      </w:pPr>
      <w:r>
        <w:rPr>
          <w:b/>
        </w:rPr>
        <w:br w:type="page"/>
      </w:r>
    </w:p>
    <w:tbl>
      <w:tblPr>
        <w:tblStyle w:val="Rcsostblzat"/>
        <w:tblW w:w="0" w:type="auto"/>
        <w:tblLook w:val="01E0"/>
      </w:tblPr>
      <w:tblGrid>
        <w:gridCol w:w="3070"/>
        <w:gridCol w:w="3071"/>
        <w:gridCol w:w="3071"/>
      </w:tblGrid>
      <w:tr w:rsidR="00832890" w:rsidRPr="00832890">
        <w:trPr>
          <w:cantSplit/>
        </w:trPr>
        <w:tc>
          <w:tcPr>
            <w:tcW w:w="3070" w:type="dxa"/>
          </w:tcPr>
          <w:p w:rsidR="00832890" w:rsidRPr="00832890" w:rsidRDefault="00832890" w:rsidP="00EC2884">
            <w:pPr>
              <w:rPr>
                <w:b/>
              </w:rPr>
            </w:pPr>
            <w:r w:rsidRPr="00832890">
              <w:rPr>
                <w:b/>
              </w:rPr>
              <w:t>A patogén típusa</w:t>
            </w:r>
          </w:p>
        </w:tc>
        <w:tc>
          <w:tcPr>
            <w:tcW w:w="3071" w:type="dxa"/>
          </w:tcPr>
          <w:p w:rsidR="00832890" w:rsidRPr="00832890" w:rsidRDefault="00832890" w:rsidP="00EC2884">
            <w:pPr>
              <w:rPr>
                <w:b/>
              </w:rPr>
            </w:pPr>
            <w:r w:rsidRPr="00832890">
              <w:rPr>
                <w:b/>
              </w:rPr>
              <w:t>Antigén feldolgozás, bemutatás</w:t>
            </w:r>
          </w:p>
        </w:tc>
        <w:tc>
          <w:tcPr>
            <w:tcW w:w="3071" w:type="dxa"/>
          </w:tcPr>
          <w:p w:rsidR="00832890" w:rsidRPr="00832890" w:rsidRDefault="00832890" w:rsidP="00EC2884">
            <w:pPr>
              <w:rPr>
                <w:b/>
              </w:rPr>
            </w:pPr>
            <w:r w:rsidRPr="00832890">
              <w:rPr>
                <w:b/>
              </w:rPr>
              <w:t>A folyamat eredménye</w:t>
            </w:r>
          </w:p>
        </w:tc>
      </w:tr>
      <w:tr w:rsidR="00832890">
        <w:trPr>
          <w:cantSplit/>
        </w:trPr>
        <w:tc>
          <w:tcPr>
            <w:tcW w:w="3070" w:type="dxa"/>
          </w:tcPr>
          <w:p w:rsidR="00832890" w:rsidRDefault="00832890" w:rsidP="00EC2884">
            <w:r>
              <w:t>Extracelluláris</w:t>
            </w:r>
          </w:p>
        </w:tc>
        <w:tc>
          <w:tcPr>
            <w:tcW w:w="3071" w:type="dxa"/>
          </w:tcPr>
          <w:p w:rsidR="00832890" w:rsidRDefault="00832890" w:rsidP="00EC2884">
            <w:r>
              <w:t>lebontás lizoszómában</w:t>
            </w:r>
          </w:p>
          <w:p w:rsidR="00832890" w:rsidRDefault="00832890" w:rsidP="00EC2884">
            <w:r>
              <w:t>MHC II</w:t>
            </w:r>
          </w:p>
          <w:p w:rsidR="00203915" w:rsidRDefault="00203915" w:rsidP="00EC2884">
            <w:r>
              <w:t>Th</w:t>
            </w:r>
            <w:r w:rsidRPr="00203915">
              <w:rPr>
                <w:vertAlign w:val="subscript"/>
              </w:rPr>
              <w:t>2</w:t>
            </w:r>
          </w:p>
          <w:p w:rsidR="00832890" w:rsidRDefault="00832890" w:rsidP="00EC2884"/>
        </w:tc>
        <w:tc>
          <w:tcPr>
            <w:tcW w:w="3071" w:type="dxa"/>
          </w:tcPr>
          <w:p w:rsidR="00832890" w:rsidRDefault="00203915" w:rsidP="00EC2884">
            <w:r>
              <w:t>Ellenanyag termelés</w:t>
            </w:r>
          </w:p>
        </w:tc>
      </w:tr>
      <w:tr w:rsidR="00832890">
        <w:trPr>
          <w:cantSplit/>
        </w:trPr>
        <w:tc>
          <w:tcPr>
            <w:tcW w:w="3070" w:type="dxa"/>
          </w:tcPr>
          <w:p w:rsidR="00832890" w:rsidRDefault="00203915" w:rsidP="00EC2884">
            <w:r>
              <w:t>Intravezikuláris</w:t>
            </w:r>
          </w:p>
        </w:tc>
        <w:tc>
          <w:tcPr>
            <w:tcW w:w="3071" w:type="dxa"/>
          </w:tcPr>
          <w:p w:rsidR="00203915" w:rsidRDefault="00203915" w:rsidP="00203915">
            <w:r>
              <w:t>lebontás lizoszómában</w:t>
            </w:r>
          </w:p>
          <w:p w:rsidR="00203915" w:rsidRDefault="00203915" w:rsidP="00203915">
            <w:r>
              <w:t>MHC II</w:t>
            </w:r>
          </w:p>
          <w:p w:rsidR="00203915" w:rsidRDefault="00203915" w:rsidP="00203915">
            <w:r>
              <w:t>Th</w:t>
            </w:r>
            <w:r w:rsidRPr="00203915">
              <w:rPr>
                <w:vertAlign w:val="subscript"/>
              </w:rPr>
              <w:t>1</w:t>
            </w:r>
          </w:p>
          <w:p w:rsidR="00832890" w:rsidRDefault="00832890" w:rsidP="00EC2884"/>
        </w:tc>
        <w:tc>
          <w:tcPr>
            <w:tcW w:w="3071" w:type="dxa"/>
          </w:tcPr>
          <w:p w:rsidR="00832890" w:rsidRDefault="00203915" w:rsidP="00EC2884">
            <w:r>
              <w:t>A fagocita aktiválása és a patogén pusztulása vezikulumban.</w:t>
            </w:r>
          </w:p>
        </w:tc>
      </w:tr>
      <w:tr w:rsidR="00832890">
        <w:trPr>
          <w:cantSplit/>
        </w:trPr>
        <w:tc>
          <w:tcPr>
            <w:tcW w:w="3070" w:type="dxa"/>
          </w:tcPr>
          <w:p w:rsidR="00832890" w:rsidRDefault="00203915" w:rsidP="00EC2884">
            <w:r>
              <w:t>Citoszólikus</w:t>
            </w:r>
          </w:p>
        </w:tc>
        <w:tc>
          <w:tcPr>
            <w:tcW w:w="3071" w:type="dxa"/>
          </w:tcPr>
          <w:p w:rsidR="00832890" w:rsidRDefault="00203915" w:rsidP="00EC2884">
            <w:r>
              <w:t>lebontás proteaszómában</w:t>
            </w:r>
          </w:p>
          <w:p w:rsidR="00203915" w:rsidRDefault="00203915" w:rsidP="00EC2884">
            <w:r>
              <w:t>MHC I</w:t>
            </w:r>
            <w:r w:rsidR="00E939F2">
              <w:t xml:space="preserve"> (MHC II)</w:t>
            </w:r>
            <w:r>
              <w:t xml:space="preserve"> </w:t>
            </w:r>
          </w:p>
          <w:p w:rsidR="00203915" w:rsidRDefault="00E939F2" w:rsidP="00EC2884">
            <w:r>
              <w:t>CTL, (</w:t>
            </w:r>
            <w:r w:rsidR="00203915">
              <w:t>Th</w:t>
            </w:r>
            <w:r w:rsidR="00203915" w:rsidRPr="00203915">
              <w:rPr>
                <w:vertAlign w:val="subscript"/>
              </w:rPr>
              <w:t>1</w:t>
            </w:r>
            <w:r w:rsidRPr="00E939F2">
              <w:t>)</w:t>
            </w:r>
          </w:p>
        </w:tc>
        <w:tc>
          <w:tcPr>
            <w:tcW w:w="3071" w:type="dxa"/>
          </w:tcPr>
          <w:p w:rsidR="00203915" w:rsidRDefault="00203915" w:rsidP="00EC2884">
            <w:r>
              <w:t>CTL, NK aktiválódás</w:t>
            </w:r>
          </w:p>
          <w:p w:rsidR="00832890" w:rsidRDefault="00203915" w:rsidP="00EC2884">
            <w:r>
              <w:t>A célsejt elpusztítása</w:t>
            </w:r>
          </w:p>
        </w:tc>
      </w:tr>
    </w:tbl>
    <w:p w:rsidR="00832890" w:rsidRDefault="00832890" w:rsidP="00EC2884"/>
    <w:p w:rsidR="00832890" w:rsidRPr="00EC2884" w:rsidRDefault="00832890" w:rsidP="00EC2884"/>
    <w:p w:rsidR="00EC2884" w:rsidRDefault="00832890" w:rsidP="007671D6">
      <w:pPr>
        <w:pStyle w:val="Cmsor3"/>
      </w:pPr>
      <w:r>
        <w:t>Hatékony effekt</w:t>
      </w:r>
      <w:r w:rsidR="00E939F2">
        <w:t>or</w:t>
      </w:r>
      <w:r>
        <w:t xml:space="preserve"> mechanizmusok</w:t>
      </w:r>
      <w:r w:rsidR="007671D6">
        <w:t xml:space="preserve"> extracelluláris </w:t>
      </w:r>
      <w:r>
        <w:t>kórokozók</w:t>
      </w:r>
      <w:r w:rsidR="007671D6">
        <w:t xml:space="preserve"> ellen</w:t>
      </w:r>
    </w:p>
    <w:p w:rsidR="001A1E0C" w:rsidRDefault="001A1E0C" w:rsidP="001A1E0C"/>
    <w:tbl>
      <w:tblPr>
        <w:tblStyle w:val="Rcsostblzat"/>
        <w:tblW w:w="0" w:type="auto"/>
        <w:tblLook w:val="01E0"/>
      </w:tblPr>
      <w:tblGrid>
        <w:gridCol w:w="3070"/>
        <w:gridCol w:w="3071"/>
        <w:gridCol w:w="3071"/>
      </w:tblGrid>
      <w:tr w:rsidR="001A1E0C">
        <w:tc>
          <w:tcPr>
            <w:tcW w:w="3070" w:type="dxa"/>
          </w:tcPr>
          <w:p w:rsidR="001A1E0C" w:rsidRDefault="001A1E0C" w:rsidP="001A1E0C"/>
        </w:tc>
        <w:tc>
          <w:tcPr>
            <w:tcW w:w="3071" w:type="dxa"/>
          </w:tcPr>
          <w:p w:rsidR="001A1E0C" w:rsidRDefault="001A1E0C" w:rsidP="001A1E0C">
            <w:r>
              <w:t>Természetes immunitás</w:t>
            </w:r>
          </w:p>
        </w:tc>
        <w:tc>
          <w:tcPr>
            <w:tcW w:w="3071" w:type="dxa"/>
          </w:tcPr>
          <w:p w:rsidR="001A1E0C" w:rsidRDefault="001A1E0C" w:rsidP="001A1E0C">
            <w:r>
              <w:t>Adaptív immunitás</w:t>
            </w:r>
          </w:p>
        </w:tc>
      </w:tr>
      <w:tr w:rsidR="001A1E0C">
        <w:tc>
          <w:tcPr>
            <w:tcW w:w="3070" w:type="dxa"/>
          </w:tcPr>
          <w:p w:rsidR="001A1E0C" w:rsidRDefault="001A1E0C" w:rsidP="001A1E0C">
            <w:r>
              <w:t>Extracelluláris</w:t>
            </w:r>
            <w:r w:rsidR="00E61643">
              <w:t xml:space="preserve"> (baktériumok)</w:t>
            </w:r>
          </w:p>
        </w:tc>
        <w:tc>
          <w:tcPr>
            <w:tcW w:w="3071" w:type="dxa"/>
          </w:tcPr>
          <w:p w:rsidR="001A1E0C" w:rsidRDefault="001A1E0C" w:rsidP="001A1E0C">
            <w:r>
              <w:t>Komplement</w:t>
            </w:r>
          </w:p>
          <w:p w:rsidR="001A1E0C" w:rsidRDefault="001A1E0C" w:rsidP="001A1E0C">
            <w:r>
              <w:t>Fagocitózis</w:t>
            </w:r>
          </w:p>
        </w:tc>
        <w:tc>
          <w:tcPr>
            <w:tcW w:w="3071" w:type="dxa"/>
          </w:tcPr>
          <w:p w:rsidR="001A1E0C" w:rsidRDefault="00712767" w:rsidP="001A1E0C">
            <w:r>
              <w:t>Antitestek</w:t>
            </w:r>
            <w:r w:rsidR="004A33B5">
              <w:t xml:space="preserve"> (IgM, IgG, IgA)</w:t>
            </w:r>
          </w:p>
        </w:tc>
      </w:tr>
      <w:tr w:rsidR="00E61643">
        <w:tc>
          <w:tcPr>
            <w:tcW w:w="3070" w:type="dxa"/>
          </w:tcPr>
          <w:p w:rsidR="00E61643" w:rsidRDefault="00E61643" w:rsidP="001A1E0C">
            <w:r>
              <w:t>Extracelluláris (paraziták)</w:t>
            </w:r>
          </w:p>
        </w:tc>
        <w:tc>
          <w:tcPr>
            <w:tcW w:w="3071" w:type="dxa"/>
          </w:tcPr>
          <w:p w:rsidR="006E4A64" w:rsidRDefault="006E4A64" w:rsidP="006E4A64">
            <w:r>
              <w:t>Komplement</w:t>
            </w:r>
          </w:p>
          <w:p w:rsidR="00E61643" w:rsidRDefault="006E4A64" w:rsidP="006E4A64">
            <w:r>
              <w:t>Fagocitózis</w:t>
            </w:r>
          </w:p>
        </w:tc>
        <w:tc>
          <w:tcPr>
            <w:tcW w:w="3071" w:type="dxa"/>
          </w:tcPr>
          <w:p w:rsidR="00E61643" w:rsidRDefault="006E4A64" w:rsidP="001A1E0C">
            <w:r>
              <w:t>Antitestek</w:t>
            </w:r>
            <w:r w:rsidR="004A33B5">
              <w:t xml:space="preserve"> (IgE)</w:t>
            </w:r>
          </w:p>
          <w:p w:rsidR="006E4A64" w:rsidRDefault="006E4A64" w:rsidP="001A1E0C">
            <w:r>
              <w:t>ADCC</w:t>
            </w:r>
          </w:p>
        </w:tc>
      </w:tr>
      <w:tr w:rsidR="001A1E0C">
        <w:tc>
          <w:tcPr>
            <w:tcW w:w="3070" w:type="dxa"/>
          </w:tcPr>
          <w:p w:rsidR="001A1E0C" w:rsidRDefault="00D4397D" w:rsidP="001A1E0C">
            <w:r>
              <w:t>Intravezikuláris</w:t>
            </w:r>
            <w:r w:rsidR="00E61643">
              <w:t xml:space="preserve"> (bakt.)</w:t>
            </w:r>
          </w:p>
        </w:tc>
        <w:tc>
          <w:tcPr>
            <w:tcW w:w="3071" w:type="dxa"/>
          </w:tcPr>
          <w:p w:rsidR="00D4397D" w:rsidRDefault="004A33B5" w:rsidP="001A1E0C">
            <w:r>
              <w:t>IFN</w:t>
            </w:r>
            <w:r>
              <w:sym w:font="Symbol" w:char="F067"/>
            </w:r>
            <w:r>
              <w:t xml:space="preserve"> aktivált m</w:t>
            </w:r>
            <w:r w:rsidR="00D4397D">
              <w:t>akrofág</w:t>
            </w:r>
          </w:p>
          <w:p w:rsidR="00D4397D" w:rsidRDefault="00D4397D" w:rsidP="001A1E0C"/>
          <w:p w:rsidR="001A1E0C" w:rsidRDefault="001A1E0C" w:rsidP="001A1E0C"/>
        </w:tc>
        <w:tc>
          <w:tcPr>
            <w:tcW w:w="3071" w:type="dxa"/>
          </w:tcPr>
          <w:p w:rsidR="001A1E0C" w:rsidRDefault="00D4397D" w:rsidP="001A1E0C">
            <w:r>
              <w:t>Th1</w:t>
            </w:r>
          </w:p>
        </w:tc>
      </w:tr>
      <w:tr w:rsidR="00D4397D">
        <w:tc>
          <w:tcPr>
            <w:tcW w:w="3070" w:type="dxa"/>
          </w:tcPr>
          <w:p w:rsidR="00D4397D" w:rsidRDefault="00D4397D" w:rsidP="001A1E0C">
            <w:r>
              <w:t>Citoszolikus</w:t>
            </w:r>
            <w:r w:rsidR="00E61643">
              <w:t xml:space="preserve"> (círusok, bakt.)</w:t>
            </w:r>
          </w:p>
        </w:tc>
        <w:tc>
          <w:tcPr>
            <w:tcW w:w="3071" w:type="dxa"/>
          </w:tcPr>
          <w:p w:rsidR="00D4397D" w:rsidRDefault="00D4397D" w:rsidP="001A1E0C">
            <w:r>
              <w:t>IFN</w:t>
            </w:r>
            <w:r>
              <w:sym w:font="Symbol" w:char="F061"/>
            </w:r>
            <w:r>
              <w:t>, IFN</w:t>
            </w:r>
            <w:r>
              <w:sym w:font="Symbol" w:char="F062"/>
            </w:r>
          </w:p>
          <w:p w:rsidR="004A33B5" w:rsidRDefault="004A33B5" w:rsidP="001A1E0C">
            <w:r>
              <w:t>NK</w:t>
            </w:r>
          </w:p>
          <w:p w:rsidR="006E4A64" w:rsidRDefault="004A33B5" w:rsidP="001A1E0C">
            <w:r>
              <w:t>makrofág</w:t>
            </w:r>
          </w:p>
          <w:p w:rsidR="00D4397D" w:rsidRDefault="00D4397D" w:rsidP="001A1E0C"/>
        </w:tc>
        <w:tc>
          <w:tcPr>
            <w:tcW w:w="3071" w:type="dxa"/>
          </w:tcPr>
          <w:p w:rsidR="00E61643" w:rsidRDefault="00712767" w:rsidP="001A1E0C">
            <w:r>
              <w:t>CTL</w:t>
            </w:r>
            <w:r w:rsidR="00E61643">
              <w:t xml:space="preserve"> </w:t>
            </w:r>
          </w:p>
          <w:p w:rsidR="004A33B5" w:rsidRDefault="00E61643" w:rsidP="001A1E0C">
            <w:r>
              <w:t>anite</w:t>
            </w:r>
            <w:r w:rsidR="004A33B5">
              <w:t>stek</w:t>
            </w:r>
          </w:p>
          <w:p w:rsidR="00D4397D" w:rsidRDefault="00E61643" w:rsidP="001A1E0C">
            <w:r>
              <w:t>ADCC</w:t>
            </w:r>
          </w:p>
        </w:tc>
      </w:tr>
    </w:tbl>
    <w:p w:rsidR="001A1E0C" w:rsidRPr="001A1E0C" w:rsidRDefault="001A1E0C" w:rsidP="001A1E0C"/>
    <w:p w:rsidR="00E939F2" w:rsidRPr="00E939F2" w:rsidRDefault="00E939F2" w:rsidP="00E939F2"/>
    <w:p w:rsidR="00832890" w:rsidRDefault="00832890" w:rsidP="00832890"/>
    <w:p w:rsidR="00EC2884" w:rsidRPr="003D379E" w:rsidRDefault="00A82514" w:rsidP="003D379E">
      <w:pPr>
        <w:pStyle w:val="Cmsor2"/>
      </w:pPr>
      <w:r w:rsidRPr="003D379E">
        <w:t>A fertőzések kimutatása</w:t>
      </w:r>
    </w:p>
    <w:p w:rsidR="00A82514" w:rsidRDefault="00A82514" w:rsidP="00DC4EDC">
      <w:pPr>
        <w:rPr>
          <w:b/>
        </w:rPr>
      </w:pPr>
    </w:p>
    <w:p w:rsidR="00A82514" w:rsidRDefault="00A82514" w:rsidP="00A34178">
      <w:pPr>
        <w:jc w:val="both"/>
      </w:pPr>
      <w:r w:rsidRPr="00A82514">
        <w:t xml:space="preserve">A fertőzések kimutatás sokszor a korokozó kimutatását jelenti mikrobiológiai, </w:t>
      </w:r>
      <w:r w:rsidR="003D379E">
        <w:t>enzim</w:t>
      </w:r>
      <w:r w:rsidRPr="00A82514">
        <w:t>ológiai</w:t>
      </w:r>
      <w:r w:rsidR="003D379E">
        <w:t xml:space="preserve"> </w:t>
      </w:r>
      <w:r w:rsidRPr="00A82514">
        <w:t>vagy molekuláris genetikai módszer</w:t>
      </w:r>
      <w:r w:rsidR="003D379E">
        <w:t>e</w:t>
      </w:r>
      <w:r w:rsidRPr="00A82514">
        <w:t>kkel.</w:t>
      </w:r>
    </w:p>
    <w:p w:rsidR="003D379E" w:rsidRDefault="003D379E" w:rsidP="00A34178">
      <w:pPr>
        <w:jc w:val="both"/>
      </w:pPr>
      <w:r>
        <w:t>Itt csak az immunológia illetve az immunválasszal k</w:t>
      </w:r>
      <w:r w:rsidR="004D1B20">
        <w:t>apcsolatos módszereket említjük, illetve részletesebben azokat tárgyaljuk, amelyek más gyakorlatokon nem szerepeltek.</w:t>
      </w:r>
    </w:p>
    <w:p w:rsidR="003D379E" w:rsidRDefault="003D379E" w:rsidP="00A34178">
      <w:pPr>
        <w:jc w:val="both"/>
      </w:pPr>
    </w:p>
    <w:p w:rsidR="00AE70CC" w:rsidRDefault="00AE70CC" w:rsidP="00A34178">
      <w:pPr>
        <w:pStyle w:val="Cmsor3"/>
        <w:jc w:val="both"/>
      </w:pPr>
      <w:r w:rsidRPr="00AE70CC">
        <w:t>A fertőzés indirekt kimutatása</w:t>
      </w:r>
    </w:p>
    <w:p w:rsidR="00AE70CC" w:rsidRPr="00AE70CC" w:rsidRDefault="00AE70CC" w:rsidP="00A34178">
      <w:pPr>
        <w:numPr>
          <w:ilvl w:val="0"/>
          <w:numId w:val="4"/>
        </w:numPr>
        <w:jc w:val="both"/>
      </w:pPr>
      <w:r w:rsidRPr="00AE70CC">
        <w:t>Láz, Vérsüllyedés (VS, WE</w:t>
      </w:r>
      <w:r w:rsidR="006876DC">
        <w:t>(stergreen</w:t>
      </w:r>
      <w:r w:rsidRPr="00AE70CC">
        <w:t>)</w:t>
      </w:r>
    </w:p>
    <w:p w:rsidR="00AE70CC" w:rsidRPr="00AE70CC" w:rsidRDefault="00FC31B1" w:rsidP="00A34178">
      <w:pPr>
        <w:numPr>
          <w:ilvl w:val="1"/>
          <w:numId w:val="4"/>
        </w:numPr>
        <w:jc w:val="both"/>
      </w:pPr>
      <w:r>
        <w:t>Ezek a sziszté</w:t>
      </w:r>
      <w:r w:rsidR="00AE70CC">
        <w:t>más akutfázis reakció következményei (lásd tankönyv és előadás) nem specifikusak a fertőzésre, nem fertőzéses eredetű gyulladásnál is jelentkeznek.</w:t>
      </w:r>
    </w:p>
    <w:p w:rsidR="00AE70CC" w:rsidRPr="00AE70CC" w:rsidRDefault="00AE70CC" w:rsidP="00A34178">
      <w:pPr>
        <w:numPr>
          <w:ilvl w:val="0"/>
          <w:numId w:val="4"/>
        </w:numPr>
        <w:jc w:val="both"/>
      </w:pPr>
      <w:r w:rsidRPr="00AE70CC">
        <w:t xml:space="preserve">C-reaktív protein (CRP) </w:t>
      </w:r>
    </w:p>
    <w:p w:rsidR="00AE70CC" w:rsidRPr="00AE70CC" w:rsidRDefault="00FC31B1" w:rsidP="00A34178">
      <w:pPr>
        <w:numPr>
          <w:ilvl w:val="1"/>
          <w:numId w:val="4"/>
        </w:numPr>
        <w:jc w:val="both"/>
      </w:pPr>
      <w:r>
        <w:lastRenderedPageBreak/>
        <w:t xml:space="preserve">Egy máj által termelt </w:t>
      </w:r>
      <w:r w:rsidR="00863DCD">
        <w:t>plazma</w:t>
      </w:r>
      <w:r>
        <w:t>fehérje, egyike a hepatikus akutfázis fehérjékne</w:t>
      </w:r>
      <w:r w:rsidR="00066865">
        <w:t>k</w:t>
      </w:r>
      <w:r w:rsidR="00671BF0">
        <w:t xml:space="preserve"> (lásd tankönyv és előadás)</w:t>
      </w:r>
      <w:r>
        <w:t xml:space="preserve">, melynek szintje </w:t>
      </w:r>
      <w:r w:rsidR="00AE70CC" w:rsidRPr="00AE70CC">
        <w:t>gyulladás, de főleg bakteriális és gombafertőzés, ill. tumor</w:t>
      </w:r>
      <w:r>
        <w:t xml:space="preserve"> esetén emelkedik, tehát ez sem specifikus a fertőzésre. Ugyanakkor ez, és az előző paraméterek</w:t>
      </w:r>
      <w:r w:rsidR="00066865">
        <w:t xml:space="preserve"> mérése felha</w:t>
      </w:r>
      <w:r>
        <w:t>s</w:t>
      </w:r>
      <w:r w:rsidR="00066865">
        <w:t>z</w:t>
      </w:r>
      <w:r>
        <w:t>nálható az antibiotikum terápia hatásosságának a követésére.</w:t>
      </w:r>
    </w:p>
    <w:p w:rsidR="00AE70CC" w:rsidRDefault="00863DCD" w:rsidP="00A34178">
      <w:pPr>
        <w:numPr>
          <w:ilvl w:val="0"/>
          <w:numId w:val="4"/>
        </w:numPr>
        <w:jc w:val="both"/>
      </w:pPr>
      <w:r>
        <w:t>Prok</w:t>
      </w:r>
      <w:r w:rsidR="00AE70CC" w:rsidRPr="00AE70CC">
        <w:t>alcitonin (ProCT, PCT)</w:t>
      </w:r>
    </w:p>
    <w:p w:rsidR="00066865" w:rsidRPr="00AE70CC" w:rsidRDefault="00671BF0" w:rsidP="00A34178">
      <w:pPr>
        <w:numPr>
          <w:ilvl w:val="1"/>
          <w:numId w:val="4"/>
        </w:numPr>
        <w:jc w:val="both"/>
      </w:pPr>
      <w:r>
        <w:t xml:space="preserve">Alapállapotba a </w:t>
      </w:r>
      <w:r w:rsidR="00066865" w:rsidRPr="00066865">
        <w:t>pajzsmirigy C-sejt</w:t>
      </w:r>
      <w:r>
        <w:t>ek termelik, de s</w:t>
      </w:r>
      <w:r w:rsidR="00066865" w:rsidRPr="00066865">
        <w:t xml:space="preserve">úlyos bakt. gomba </w:t>
      </w:r>
      <w:r>
        <w:t xml:space="preserve">és parazita fertőzés (szepszis) </w:t>
      </w:r>
      <w:r w:rsidR="00066865" w:rsidRPr="00066865">
        <w:t xml:space="preserve"> extra-tyreoid eredetű</w:t>
      </w:r>
      <w:r>
        <w:t xml:space="preserve"> is megjelenik nagy mennyiségben. V</w:t>
      </w:r>
      <w:r w:rsidR="00066865" w:rsidRPr="00066865">
        <w:t>írusfertőzés, nem fertőzéses ill. kisebb lokális gyulladásban, autoimmun betegségekben nem vagy alig emelkedik</w:t>
      </w:r>
    </w:p>
    <w:p w:rsidR="00AE70CC" w:rsidRPr="00AE70CC" w:rsidRDefault="00AE70CC" w:rsidP="00A34178">
      <w:pPr>
        <w:jc w:val="both"/>
      </w:pPr>
    </w:p>
    <w:p w:rsidR="00AE70CC" w:rsidRDefault="00433CE1" w:rsidP="00A34178">
      <w:pPr>
        <w:numPr>
          <w:ilvl w:val="0"/>
          <w:numId w:val="4"/>
        </w:numPr>
        <w:jc w:val="both"/>
      </w:pPr>
      <w:r>
        <w:t>s</w:t>
      </w:r>
      <w:r w:rsidR="00AE70CC" w:rsidRPr="00AE70CC">
        <w:t>TRAM-1 (TRIF</w:t>
      </w:r>
      <w:r>
        <w:t xml:space="preserve">, </w:t>
      </w:r>
      <w:r w:rsidRPr="00433CE1">
        <w:t xml:space="preserve">soluble </w:t>
      </w:r>
      <w:r w:rsidRPr="00433CE1">
        <w:rPr>
          <w:lang w:val="en-US"/>
        </w:rPr>
        <w:t>triggering receptor expressed on myeloid cells-1</w:t>
      </w:r>
      <w:r w:rsidR="00AE70CC" w:rsidRPr="00AE70CC">
        <w:t>)</w:t>
      </w:r>
      <w:r>
        <w:t xml:space="preserve"> </w:t>
      </w:r>
    </w:p>
    <w:p w:rsidR="00BF1264" w:rsidRPr="00AE70CC" w:rsidRDefault="00BF1264" w:rsidP="00A34178">
      <w:pPr>
        <w:numPr>
          <w:ilvl w:val="1"/>
          <w:numId w:val="4"/>
        </w:numPr>
        <w:jc w:val="both"/>
      </w:pPr>
      <w:r w:rsidRPr="00BF1264">
        <w:t>Monoc</w:t>
      </w:r>
      <w:r w:rsidR="00433CE1">
        <w:t>ita/makrofág és neutrofil eredetű</w:t>
      </w:r>
      <w:r w:rsidR="00B9392C">
        <w:t>, bakteriális és gombafertőzés esetén emelkedett.</w:t>
      </w:r>
    </w:p>
    <w:p w:rsidR="00AE70CC" w:rsidRDefault="00B9392C" w:rsidP="00A34178">
      <w:pPr>
        <w:numPr>
          <w:ilvl w:val="0"/>
          <w:numId w:val="4"/>
        </w:numPr>
        <w:jc w:val="both"/>
      </w:pPr>
      <w:r>
        <w:t>Antitest szerológia</w:t>
      </w:r>
      <w:r w:rsidR="00AE70CC" w:rsidRPr="00AE70CC">
        <w:t xml:space="preserve"> (szerológia</w:t>
      </w:r>
      <w:r>
        <w:t>: a testfolyadékokban található antitestek és más immunológia anyagok kimutatására szolgál</w:t>
      </w:r>
      <w:r w:rsidR="00AE70CC" w:rsidRPr="00AE70CC">
        <w:t>)</w:t>
      </w:r>
      <w:r>
        <w:t>: Ebben az esetben a fertőző ágensek ellen termelődött antitesteket mutatják (ez</w:t>
      </w:r>
      <w:r w:rsidR="006876DC">
        <w:t>ek</w:t>
      </w:r>
      <w:r>
        <w:t xml:space="preserve"> korábbi, gyógyult fertőzés esetén is jelen lehetnek).</w:t>
      </w:r>
    </w:p>
    <w:p w:rsidR="00A20EC3" w:rsidRDefault="00A20EC3" w:rsidP="00A34178">
      <w:pPr>
        <w:numPr>
          <w:ilvl w:val="0"/>
          <w:numId w:val="4"/>
        </w:numPr>
        <w:jc w:val="both"/>
      </w:pPr>
      <w:r>
        <w:t xml:space="preserve">Celluláris immunválasz kimutatása </w:t>
      </w:r>
    </w:p>
    <w:p w:rsidR="00A20EC3" w:rsidRDefault="00A20EC3" w:rsidP="00A20EC3">
      <w:pPr>
        <w:numPr>
          <w:ilvl w:val="1"/>
          <w:numId w:val="4"/>
        </w:numPr>
        <w:jc w:val="both"/>
      </w:pPr>
      <w:r>
        <w:t>Tuberkulin próba (Lásd Hiperszenzitivitás gyakorlaton)</w:t>
      </w:r>
    </w:p>
    <w:p w:rsidR="006876DC" w:rsidRDefault="006876DC" w:rsidP="006876DC">
      <w:pPr>
        <w:jc w:val="both"/>
      </w:pPr>
    </w:p>
    <w:p w:rsidR="006876DC" w:rsidRDefault="00A20EC3" w:rsidP="006876DC">
      <w:pPr>
        <w:jc w:val="both"/>
      </w:pPr>
      <w:r>
        <w:t>Mielőtt rátérnék az antitestek</w:t>
      </w:r>
      <w:r w:rsidR="006876DC">
        <w:t xml:space="preserve"> kimutatására, lássuk, milyen immunológiai alapú módszerekkel lehet magukat az antigéneket </w:t>
      </w:r>
      <w:r>
        <w:t>detektálni</w:t>
      </w:r>
      <w:r w:rsidR="006876DC">
        <w:t>.</w:t>
      </w:r>
    </w:p>
    <w:p w:rsidR="006876DC" w:rsidRDefault="006876DC" w:rsidP="006876DC">
      <w:pPr>
        <w:jc w:val="both"/>
      </w:pPr>
    </w:p>
    <w:p w:rsidR="006876DC" w:rsidRDefault="006876DC" w:rsidP="004D1B20">
      <w:pPr>
        <w:pStyle w:val="Cmsor3"/>
      </w:pPr>
      <w:r>
        <w:t>Antigének kimutatási lehetőségei</w:t>
      </w:r>
    </w:p>
    <w:p w:rsidR="006876DC" w:rsidRPr="006876DC" w:rsidRDefault="006876DC" w:rsidP="006876DC">
      <w:pPr>
        <w:numPr>
          <w:ilvl w:val="0"/>
          <w:numId w:val="13"/>
        </w:numPr>
        <w:jc w:val="both"/>
      </w:pPr>
      <w:r w:rsidRPr="006876DC">
        <w:t>Latex agglutináció</w:t>
      </w:r>
    </w:p>
    <w:p w:rsidR="006876DC" w:rsidRPr="006876DC" w:rsidRDefault="006876DC" w:rsidP="006876DC">
      <w:pPr>
        <w:numPr>
          <w:ilvl w:val="0"/>
          <w:numId w:val="13"/>
        </w:numPr>
        <w:jc w:val="both"/>
      </w:pPr>
      <w:r w:rsidRPr="006876DC">
        <w:t>Immuno blot / Western blot</w:t>
      </w:r>
    </w:p>
    <w:p w:rsidR="006876DC" w:rsidRPr="006876DC" w:rsidRDefault="006876DC" w:rsidP="006876DC">
      <w:pPr>
        <w:numPr>
          <w:ilvl w:val="0"/>
          <w:numId w:val="13"/>
        </w:numPr>
        <w:jc w:val="both"/>
      </w:pPr>
      <w:r w:rsidRPr="006876DC">
        <w:t xml:space="preserve">Lateral flow gyorstesz </w:t>
      </w:r>
    </w:p>
    <w:p w:rsidR="006876DC" w:rsidRPr="006876DC" w:rsidRDefault="006876DC" w:rsidP="006876DC">
      <w:pPr>
        <w:numPr>
          <w:ilvl w:val="0"/>
          <w:numId w:val="13"/>
        </w:numPr>
        <w:jc w:val="both"/>
      </w:pPr>
      <w:r w:rsidRPr="006876DC">
        <w:t>Immuncitokémia</w:t>
      </w:r>
    </w:p>
    <w:p w:rsidR="006876DC" w:rsidRDefault="006876DC" w:rsidP="006876DC">
      <w:pPr>
        <w:numPr>
          <w:ilvl w:val="0"/>
          <w:numId w:val="13"/>
        </w:numPr>
        <w:jc w:val="both"/>
      </w:pPr>
      <w:r w:rsidRPr="006876DC">
        <w:t>Hemagglutináció (HA teszt)</w:t>
      </w:r>
    </w:p>
    <w:p w:rsidR="006876DC" w:rsidRDefault="006876DC" w:rsidP="006876DC">
      <w:pPr>
        <w:jc w:val="both"/>
      </w:pPr>
    </w:p>
    <w:p w:rsidR="004D1B20" w:rsidRDefault="004D1B20" w:rsidP="004D1B20">
      <w:pPr>
        <w:pStyle w:val="Cmsor4"/>
      </w:pPr>
      <w:r w:rsidRPr="00B007DB">
        <w:rPr>
          <w:sz w:val="24"/>
          <w:szCs w:val="24"/>
        </w:rPr>
        <w:t>Latex</w:t>
      </w:r>
      <w:r>
        <w:t xml:space="preserve"> </w:t>
      </w:r>
      <w:r w:rsidRPr="00B007DB">
        <w:rPr>
          <w:sz w:val="24"/>
          <w:szCs w:val="24"/>
        </w:rPr>
        <w:t>agglutináció</w:t>
      </w:r>
    </w:p>
    <w:p w:rsidR="004D1B20" w:rsidRDefault="004D1B20" w:rsidP="004D1B20">
      <w:r>
        <w:t>A specifiukus antitestekkel fedett latex szemcséket keverik a mintával (szérum, vízelet, cerebrospinális folyadék). Ha a minta tartalmazza az antigént, a latex szemcsék összecsapódnak.</w:t>
      </w:r>
    </w:p>
    <w:p w:rsidR="004D1B20" w:rsidRDefault="004D1B20" w:rsidP="004D1B20">
      <w:r>
        <w:t>Alkalmazzák rubella ví</w:t>
      </w:r>
      <w:r w:rsidRPr="00D47828">
        <w:t>rus</w:t>
      </w:r>
      <w:r>
        <w:t>, rheumatoid fak</w:t>
      </w:r>
      <w:r w:rsidRPr="00D47828">
        <w:t>tor</w:t>
      </w:r>
      <w:r>
        <w:t>, Rickettsia,</w:t>
      </w:r>
      <w:r w:rsidRPr="00D47828">
        <w:t xml:space="preserve"> cryptococcus </w:t>
      </w:r>
      <w:r>
        <w:t xml:space="preserve">. Hátránya, hogyha az antigén immunkomplexek formájában van jelen álnegatív eredményt adhat. </w:t>
      </w:r>
    </w:p>
    <w:p w:rsidR="004D1B20" w:rsidRDefault="00057697" w:rsidP="004D1B20">
      <w:r>
        <w:rPr>
          <w:noProof/>
        </w:rPr>
        <w:lastRenderedPageBreak/>
        <w:drawing>
          <wp:inline distT="0" distB="0" distL="0" distR="0">
            <wp:extent cx="4343400" cy="2972435"/>
            <wp:effectExtent l="19050" t="0" r="0" b="0"/>
            <wp:docPr id="5" name="Kép 5" descr="An external file that holds a picture, illustration, etc., usually as some form of binary object. The name of referred object is ch10f2.jpg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 external file that holds a picture, illustration, etc., usually as some form of binary object. The name of referred object is ch10f2.jpg.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97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1B20" w:rsidRDefault="004D1B20" w:rsidP="004D1B20">
      <w:pPr>
        <w:pStyle w:val="Cmsor3"/>
      </w:pPr>
    </w:p>
    <w:p w:rsidR="004D1B20" w:rsidRDefault="004D1B20" w:rsidP="006876DC">
      <w:pPr>
        <w:jc w:val="both"/>
      </w:pPr>
    </w:p>
    <w:p w:rsidR="004D1B20" w:rsidRPr="00B007DB" w:rsidRDefault="004D1B20" w:rsidP="004D1B20">
      <w:pPr>
        <w:pStyle w:val="Cmsor4"/>
        <w:keepNext w:val="0"/>
        <w:rPr>
          <w:sz w:val="24"/>
          <w:szCs w:val="24"/>
        </w:rPr>
      </w:pPr>
      <w:r w:rsidRPr="00B007DB">
        <w:rPr>
          <w:sz w:val="24"/>
          <w:szCs w:val="24"/>
        </w:rPr>
        <w:t>Hemagglutináció (HA, hemagglutination assay)</w:t>
      </w:r>
    </w:p>
    <w:p w:rsidR="004D1B20" w:rsidRDefault="004D1B20" w:rsidP="004D1B20"/>
    <w:p w:rsidR="004D1B20" w:rsidRPr="00A34178" w:rsidRDefault="004D1B20" w:rsidP="004D1B20">
      <w:pPr>
        <w:jc w:val="both"/>
      </w:pPr>
      <w:r w:rsidRPr="00A34178">
        <w:t>Az inflenza vírusok burka hemagglutinint (HA) tartalmaz, mely a sejmembrán (vvt-k) sziálsavjaihoz (NANA) kötődik</w:t>
      </w:r>
      <w:r>
        <w:t xml:space="preserve"> és összecsapja azokat</w:t>
      </w:r>
      <w:r w:rsidRPr="00A34178">
        <w:t>. Ezt a jelenséget hemagglutinációnak nevezik és a vírusok gyors (30 perc inkubáció) kimutatására használják.</w:t>
      </w:r>
    </w:p>
    <w:p w:rsidR="004D1B20" w:rsidRDefault="004D1B20" w:rsidP="004D1B20">
      <w:pPr>
        <w:jc w:val="both"/>
      </w:pPr>
      <w:r w:rsidRPr="00A34178">
        <w:t xml:space="preserve">A vvt-k, melyeket nem csapnak össze a vírusok a </w:t>
      </w:r>
      <w:r>
        <w:t xml:space="preserve">kémcső vagy a </w:t>
      </w:r>
      <w:r w:rsidRPr="00837A0B">
        <w:rPr>
          <w:i/>
        </w:rPr>
        <w:t>microtiter plate</w:t>
      </w:r>
      <w:r>
        <w:t xml:space="preserve"> </w:t>
      </w:r>
      <w:r w:rsidRPr="00A34178">
        <w:t>lyuka</w:t>
      </w:r>
      <w:r>
        <w:t>inak</w:t>
      </w:r>
      <w:r w:rsidRPr="00A34178">
        <w:t xml:space="preserve"> aljára süllyednek.</w:t>
      </w:r>
    </w:p>
    <w:p w:rsidR="004D1B20" w:rsidRDefault="004D1B20" w:rsidP="004D1B20">
      <w:pPr>
        <w:jc w:val="both"/>
      </w:pPr>
    </w:p>
    <w:p w:rsidR="009433FE" w:rsidRDefault="009433FE" w:rsidP="009433FE">
      <w:pPr>
        <w:pStyle w:val="Cmsor3"/>
      </w:pPr>
      <w:r>
        <w:t>Antitetsek kimutatása</w:t>
      </w:r>
    </w:p>
    <w:p w:rsidR="009433FE" w:rsidRPr="009433FE" w:rsidRDefault="009433FE" w:rsidP="009433FE">
      <w:pPr>
        <w:numPr>
          <w:ilvl w:val="0"/>
          <w:numId w:val="14"/>
        </w:numPr>
        <w:jc w:val="both"/>
      </w:pPr>
      <w:r w:rsidRPr="009433FE">
        <w:t>Hemagglutináció gátlás (HI)</w:t>
      </w:r>
    </w:p>
    <w:p w:rsidR="009433FE" w:rsidRPr="009433FE" w:rsidRDefault="009433FE" w:rsidP="009433FE">
      <w:pPr>
        <w:numPr>
          <w:ilvl w:val="0"/>
          <w:numId w:val="15"/>
        </w:numPr>
        <w:jc w:val="both"/>
      </w:pPr>
      <w:r w:rsidRPr="009433FE">
        <w:t>ELISA</w:t>
      </w:r>
      <w:r>
        <w:t xml:space="preserve"> (lásd korábbi gyakorlaton)</w:t>
      </w:r>
    </w:p>
    <w:p w:rsidR="009433FE" w:rsidRPr="009433FE" w:rsidRDefault="009433FE" w:rsidP="009433FE">
      <w:pPr>
        <w:numPr>
          <w:ilvl w:val="0"/>
          <w:numId w:val="15"/>
        </w:numPr>
        <w:jc w:val="both"/>
      </w:pPr>
      <w:r w:rsidRPr="009433FE">
        <w:t>Vírus neutralizáció</w:t>
      </w:r>
    </w:p>
    <w:p w:rsidR="009433FE" w:rsidRPr="009433FE" w:rsidRDefault="009433FE" w:rsidP="009433FE">
      <w:pPr>
        <w:numPr>
          <w:ilvl w:val="0"/>
          <w:numId w:val="16"/>
        </w:numPr>
        <w:jc w:val="both"/>
      </w:pPr>
      <w:r w:rsidRPr="009433FE">
        <w:t xml:space="preserve">Komplement fixáció (lásd </w:t>
      </w:r>
      <w:r>
        <w:t>korábbi</w:t>
      </w:r>
      <w:r w:rsidRPr="009433FE">
        <w:t xml:space="preserve"> gyakorlaton)</w:t>
      </w:r>
    </w:p>
    <w:p w:rsidR="009433FE" w:rsidRDefault="009433FE" w:rsidP="009433FE">
      <w:pPr>
        <w:tabs>
          <w:tab w:val="num" w:pos="1440"/>
        </w:tabs>
        <w:jc w:val="both"/>
      </w:pPr>
      <w:r>
        <w:t xml:space="preserve">Egyes fenti módszerek technikai részletei más gyakorlatokon szerepeltek, azokkal itt nem foglakozunk. </w:t>
      </w:r>
    </w:p>
    <w:p w:rsidR="009433FE" w:rsidRDefault="009433FE" w:rsidP="004D1B20">
      <w:pPr>
        <w:jc w:val="both"/>
      </w:pPr>
    </w:p>
    <w:p w:rsidR="004D1B20" w:rsidRPr="00E9762A" w:rsidRDefault="004D1B20" w:rsidP="004D1B20">
      <w:pPr>
        <w:pStyle w:val="Cmsor4"/>
        <w:keepNext w:val="0"/>
        <w:rPr>
          <w:sz w:val="24"/>
          <w:szCs w:val="24"/>
        </w:rPr>
      </w:pPr>
      <w:r w:rsidRPr="00E9762A">
        <w:rPr>
          <w:sz w:val="24"/>
          <w:szCs w:val="24"/>
        </w:rPr>
        <w:t>Hemagglutináció gátlása (HI, hemagglutination inhibition assay)</w:t>
      </w:r>
    </w:p>
    <w:p w:rsidR="004D1B20" w:rsidRDefault="004D1B20" w:rsidP="004D1B20"/>
    <w:p w:rsidR="004D1B20" w:rsidRDefault="004D1B20" w:rsidP="004D1B20">
      <w:pPr>
        <w:jc w:val="both"/>
      </w:pPr>
      <w:r>
        <w:t xml:space="preserve">Ez a </w:t>
      </w:r>
      <w:r w:rsidR="00A20EC3">
        <w:t xml:space="preserve">hemagllutináci </w:t>
      </w:r>
      <w:r>
        <w:t>esszéhez hasonló</w:t>
      </w:r>
      <w:r w:rsidR="00A20EC3">
        <w:t>, de itt a vírus ellenes antitesteket</w:t>
      </w:r>
      <w:r>
        <w:t xml:space="preserve"> mérik</w:t>
      </w:r>
      <w:r w:rsidR="009433FE">
        <w:t>. Tehát állandó vírus an</w:t>
      </w:r>
      <w:r w:rsidR="00E170D6">
        <w:t>t</w:t>
      </w:r>
      <w:r w:rsidR="009433FE">
        <w:t>igén koncentrációt alk</w:t>
      </w:r>
      <w:r w:rsidR="00E170D6">
        <w:t>a</w:t>
      </w:r>
      <w:r w:rsidR="009433FE">
        <w:t>lmaznak, és antite</w:t>
      </w:r>
      <w:r w:rsidR="00E170D6">
        <w:t>stek koncentrációját, vagy a szé</w:t>
      </w:r>
      <w:r w:rsidR="009433FE">
        <w:t xml:space="preserve">rum </w:t>
      </w:r>
      <w:r w:rsidR="00E170D6">
        <w:t>hígítását</w:t>
      </w:r>
      <w:r w:rsidR="009433FE">
        <w:t xml:space="preserve"> változtatják.  </w:t>
      </w:r>
    </w:p>
    <w:p w:rsidR="004D1B20" w:rsidRDefault="004D1B20" w:rsidP="004D1B20">
      <w:pPr>
        <w:jc w:val="both"/>
      </w:pPr>
      <w:r w:rsidRPr="00837A0B">
        <w:t xml:space="preserve">Ha a szérumban vírus ellenes antitestek vannak, akkor azok gátolni fogják a hemagglutinációt. A szérum azon legnagyobb hígítását, mely még gátolja az agglutinációt </w:t>
      </w:r>
      <w:r w:rsidRPr="009433FE">
        <w:rPr>
          <w:b/>
        </w:rPr>
        <w:t>HI titernek</w:t>
      </w:r>
      <w:r w:rsidRPr="00837A0B">
        <w:t xml:space="preserve"> nevezzük.</w:t>
      </w:r>
    </w:p>
    <w:p w:rsidR="009433FE" w:rsidRPr="00A34178" w:rsidRDefault="009433FE" w:rsidP="004D1B20">
      <w:pPr>
        <w:jc w:val="both"/>
      </w:pPr>
    </w:p>
    <w:p w:rsidR="00B43B7E" w:rsidRPr="00E9762A" w:rsidRDefault="00B43B7E" w:rsidP="00B43B7E">
      <w:pPr>
        <w:pStyle w:val="Cmsor4"/>
        <w:rPr>
          <w:sz w:val="24"/>
          <w:szCs w:val="24"/>
        </w:rPr>
      </w:pPr>
      <w:r w:rsidRPr="00E9762A">
        <w:rPr>
          <w:sz w:val="24"/>
          <w:szCs w:val="24"/>
        </w:rPr>
        <w:lastRenderedPageBreak/>
        <w:t>Vírus neutralizációs teszt</w:t>
      </w:r>
    </w:p>
    <w:p w:rsidR="00B43B7E" w:rsidRDefault="00B43B7E" w:rsidP="00B43B7E">
      <w:r>
        <w:t>Az intracelluláris kórokozóknak határozott szövetspecifitása van, csak meghatározott sejttípusokat képesek fertőzni (a részleteket lásd a tankönyvben ill. előadáson).</w:t>
      </w:r>
    </w:p>
    <w:p w:rsidR="00A279FB" w:rsidRDefault="00A279FB" w:rsidP="00A279FB">
      <w:r>
        <w:t>A HeLa sejtvonal (lásd korábbi gyakorlaton) sejtjeit képes megfertőzni a poliovírus (gyermekbénulás). Ha a sejteket kristályibolyával festik, akkor az csak az élő sejteket festi meg, a vírus által elpusztított sejteket nem. Ha olyan széru</w:t>
      </w:r>
      <w:r w:rsidR="006D4C86">
        <w:t>mmal egészítik ki a táptalajt, a</w:t>
      </w:r>
      <w:r>
        <w:t>m</w:t>
      </w:r>
      <w:r w:rsidR="006D4C86">
        <w:t>e</w:t>
      </w:r>
      <w:r>
        <w:t xml:space="preserve">ly vírus ellenes antitesteket tartalmaz, akkor az gátolni fogja a vírusfertőzést, így a sejtek lízisét. </w:t>
      </w:r>
      <w:r w:rsidRPr="00E170D6">
        <w:rPr>
          <w:b/>
        </w:rPr>
        <w:t>Neutralizációs titernek</w:t>
      </w:r>
      <w:r w:rsidRPr="00A279FB">
        <w:t xml:space="preserve"> nevezik annak a legnagyobb </w:t>
      </w:r>
      <w:r w:rsidR="00191039">
        <w:t>szérum</w:t>
      </w:r>
      <w:r w:rsidRPr="00A279FB">
        <w:t>hígításnak a reciprokát, amely még gátolja a fertőzést.</w:t>
      </w:r>
    </w:p>
    <w:p w:rsidR="00191039" w:rsidRDefault="00191039" w:rsidP="00A279FB"/>
    <w:p w:rsidR="00191039" w:rsidRDefault="00191039" w:rsidP="00191039">
      <w:pPr>
        <w:pStyle w:val="Cmsor3"/>
      </w:pPr>
      <w:r>
        <w:t>A tananyag elsajátításhoz felhasználható irodalom</w:t>
      </w:r>
    </w:p>
    <w:p w:rsidR="00191039" w:rsidRPr="00191039" w:rsidRDefault="00191039" w:rsidP="00191039">
      <w:pPr>
        <w:numPr>
          <w:ilvl w:val="0"/>
          <w:numId w:val="11"/>
        </w:numPr>
      </w:pPr>
      <w:r w:rsidRPr="00191039">
        <w:t>Tankönyv</w:t>
      </w:r>
    </w:p>
    <w:p w:rsidR="00191039" w:rsidRPr="00191039" w:rsidRDefault="00191039" w:rsidP="00191039">
      <w:pPr>
        <w:numPr>
          <w:ilvl w:val="1"/>
          <w:numId w:val="11"/>
        </w:numPr>
      </w:pPr>
      <w:r w:rsidRPr="00191039">
        <w:t>Falus A., Buzás E., Rajnavölgyi É.: Az immunológia alapjai, Semmelwe</w:t>
      </w:r>
      <w:r>
        <w:t>i</w:t>
      </w:r>
      <w:r w:rsidRPr="00191039">
        <w:t>s Kiadó, 2007.</w:t>
      </w:r>
    </w:p>
    <w:p w:rsidR="00191039" w:rsidRPr="00191039" w:rsidRDefault="00191039" w:rsidP="00191039">
      <w:pPr>
        <w:numPr>
          <w:ilvl w:val="2"/>
          <w:numId w:val="11"/>
        </w:numPr>
      </w:pPr>
      <w:r>
        <w:t>13.4.,</w:t>
      </w:r>
    </w:p>
    <w:p w:rsidR="00191039" w:rsidRPr="00191039" w:rsidRDefault="00191039" w:rsidP="00191039">
      <w:pPr>
        <w:numPr>
          <w:ilvl w:val="2"/>
          <w:numId w:val="11"/>
        </w:numPr>
      </w:pPr>
      <w:r w:rsidRPr="00191039">
        <w:t>14.5-6.</w:t>
      </w:r>
      <w:r>
        <w:t>,</w:t>
      </w:r>
    </w:p>
    <w:p w:rsidR="00191039" w:rsidRPr="00191039" w:rsidRDefault="00191039" w:rsidP="00191039">
      <w:pPr>
        <w:numPr>
          <w:ilvl w:val="2"/>
          <w:numId w:val="11"/>
        </w:numPr>
      </w:pPr>
      <w:r w:rsidRPr="00191039">
        <w:t>14.14-15,</w:t>
      </w:r>
    </w:p>
    <w:p w:rsidR="00191039" w:rsidRPr="00191039" w:rsidRDefault="00191039" w:rsidP="00191039">
      <w:pPr>
        <w:numPr>
          <w:ilvl w:val="2"/>
          <w:numId w:val="11"/>
        </w:numPr>
      </w:pPr>
      <w:r w:rsidRPr="00191039">
        <w:t>14.17.</w:t>
      </w:r>
      <w:r>
        <w:t>,</w:t>
      </w:r>
    </w:p>
    <w:p w:rsidR="00191039" w:rsidRPr="00191039" w:rsidRDefault="00191039" w:rsidP="00191039">
      <w:pPr>
        <w:numPr>
          <w:ilvl w:val="2"/>
          <w:numId w:val="11"/>
        </w:numPr>
      </w:pPr>
      <w:r w:rsidRPr="00191039">
        <w:t>14.22. fejezetek</w:t>
      </w:r>
      <w:r>
        <w:t>.</w:t>
      </w:r>
    </w:p>
    <w:sectPr w:rsidR="00191039" w:rsidRPr="00191039" w:rsidSect="005676C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9CA" w:rsidRDefault="005439CA">
      <w:r>
        <w:separator/>
      </w:r>
    </w:p>
  </w:endnote>
  <w:endnote w:type="continuationSeparator" w:id="0">
    <w:p w:rsidR="005439CA" w:rsidRDefault="00543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7DB" w:rsidRDefault="00B007DB" w:rsidP="00B647D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007DB" w:rsidRDefault="00B007DB" w:rsidP="00DC4EDC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7DB" w:rsidRDefault="00B007DB" w:rsidP="00B647D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57697">
      <w:rPr>
        <w:rStyle w:val="Oldalszm"/>
        <w:noProof/>
      </w:rPr>
      <w:t>1</w:t>
    </w:r>
    <w:r>
      <w:rPr>
        <w:rStyle w:val="Oldalszm"/>
      </w:rPr>
      <w:fldChar w:fldCharType="end"/>
    </w:r>
  </w:p>
  <w:p w:rsidR="00B007DB" w:rsidRDefault="00B007DB" w:rsidP="00DC4EDC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9CA" w:rsidRDefault="005439CA">
      <w:r>
        <w:separator/>
      </w:r>
    </w:p>
  </w:footnote>
  <w:footnote w:type="continuationSeparator" w:id="0">
    <w:p w:rsidR="005439CA" w:rsidRDefault="005439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0C84"/>
    <w:multiLevelType w:val="hybridMultilevel"/>
    <w:tmpl w:val="8BA2632C"/>
    <w:lvl w:ilvl="0" w:tplc="141AA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FB63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8046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D142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C367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9604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E24A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CF87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4903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>
    <w:nsid w:val="19B265B4"/>
    <w:multiLevelType w:val="hybridMultilevel"/>
    <w:tmpl w:val="11100886"/>
    <w:lvl w:ilvl="0" w:tplc="5FD61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A8E2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F920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9209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150C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DE8F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CCE3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432D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7F49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>
    <w:nsid w:val="1F430616"/>
    <w:multiLevelType w:val="hybridMultilevel"/>
    <w:tmpl w:val="5AC4642C"/>
    <w:lvl w:ilvl="0" w:tplc="84C89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1BF29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E8E3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B12E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7F26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B0E5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5343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BD69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006F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>
    <w:nsid w:val="2A361111"/>
    <w:multiLevelType w:val="hybridMultilevel"/>
    <w:tmpl w:val="B8145C06"/>
    <w:lvl w:ilvl="0" w:tplc="E676F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B42A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1741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D26B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8349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87EE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5E6A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7949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69CF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>
    <w:nsid w:val="2AFD5950"/>
    <w:multiLevelType w:val="hybridMultilevel"/>
    <w:tmpl w:val="572215B8"/>
    <w:lvl w:ilvl="0" w:tplc="92847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3466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1184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B14F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C28E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3BEB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E963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B784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4C2D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>
    <w:nsid w:val="2D1A7885"/>
    <w:multiLevelType w:val="hybridMultilevel"/>
    <w:tmpl w:val="B07C3AD0"/>
    <w:lvl w:ilvl="0" w:tplc="96E0A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C84F76C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1423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F9609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786E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2E87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2044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5A2B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3704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>
    <w:nsid w:val="3108493C"/>
    <w:multiLevelType w:val="hybridMultilevel"/>
    <w:tmpl w:val="AF58773E"/>
    <w:lvl w:ilvl="0" w:tplc="07A46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C282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A6E0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674EA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65EE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360E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984B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8D05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CA21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7">
    <w:nsid w:val="3906488E"/>
    <w:multiLevelType w:val="hybridMultilevel"/>
    <w:tmpl w:val="7B640B5E"/>
    <w:lvl w:ilvl="0" w:tplc="596AA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33E52EE">
      <w:start w:val="10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93E705C">
      <w:start w:val="106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7800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5286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9E64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73CC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456F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94E1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>
    <w:nsid w:val="391A4A26"/>
    <w:multiLevelType w:val="hybridMultilevel"/>
    <w:tmpl w:val="8AE6303E"/>
    <w:lvl w:ilvl="0" w:tplc="364C4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B6AD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412C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BDE4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1DEC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FFAA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81E8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F984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C846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">
    <w:nsid w:val="3F1831AB"/>
    <w:multiLevelType w:val="hybridMultilevel"/>
    <w:tmpl w:val="7AC68B7A"/>
    <w:lvl w:ilvl="0" w:tplc="E9ECA402">
      <w:start w:val="1"/>
      <w:numFmt w:val="bullet"/>
      <w:lvlText w:val=""/>
      <w:lvlJc w:val="left"/>
      <w:pPr>
        <w:tabs>
          <w:tab w:val="num" w:pos="1066"/>
        </w:tabs>
        <w:ind w:left="0" w:firstLine="1068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E16AB6"/>
    <w:multiLevelType w:val="hybridMultilevel"/>
    <w:tmpl w:val="4B7C44BC"/>
    <w:lvl w:ilvl="0" w:tplc="359AB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3E2D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798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D70B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20A6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6949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41A7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97CB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EBEE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1">
    <w:nsid w:val="53F51C36"/>
    <w:multiLevelType w:val="hybridMultilevel"/>
    <w:tmpl w:val="DB8AF79A"/>
    <w:lvl w:ilvl="0" w:tplc="69B60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27ADB0C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8DAB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A840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9424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EBA6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55562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D385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5FC3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2">
    <w:nsid w:val="562C1B19"/>
    <w:multiLevelType w:val="hybridMultilevel"/>
    <w:tmpl w:val="8BAA595C"/>
    <w:lvl w:ilvl="0" w:tplc="E9ECA402">
      <w:start w:val="1"/>
      <w:numFmt w:val="bullet"/>
      <w:lvlText w:val=""/>
      <w:lvlJc w:val="left"/>
      <w:pPr>
        <w:tabs>
          <w:tab w:val="num" w:pos="1066"/>
        </w:tabs>
        <w:ind w:left="0" w:firstLine="1068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5D10DB"/>
    <w:multiLevelType w:val="hybridMultilevel"/>
    <w:tmpl w:val="A0F446CA"/>
    <w:lvl w:ilvl="0" w:tplc="39446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A882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E502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6DE09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8F87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688D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C0C7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D2E7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0505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4">
    <w:nsid w:val="715F128A"/>
    <w:multiLevelType w:val="hybridMultilevel"/>
    <w:tmpl w:val="FD80CF1A"/>
    <w:lvl w:ilvl="0" w:tplc="A8988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B72B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B3E3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142F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D5E7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EDC1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3CCD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728A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F18AE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5">
    <w:nsid w:val="71650AFF"/>
    <w:multiLevelType w:val="hybridMultilevel"/>
    <w:tmpl w:val="3A0089E0"/>
    <w:lvl w:ilvl="0" w:tplc="0010E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5EC082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CC10FA">
      <w:start w:val="17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9E0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C87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AA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C44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86C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A8D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13"/>
  </w:num>
  <w:num w:numId="11">
    <w:abstractNumId w:val="7"/>
  </w:num>
  <w:num w:numId="12">
    <w:abstractNumId w:val="15"/>
  </w:num>
  <w:num w:numId="13">
    <w:abstractNumId w:val="0"/>
  </w:num>
  <w:num w:numId="14">
    <w:abstractNumId w:val="14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BDD"/>
    <w:rsid w:val="00057697"/>
    <w:rsid w:val="00066865"/>
    <w:rsid w:val="000A0493"/>
    <w:rsid w:val="00112504"/>
    <w:rsid w:val="0013146B"/>
    <w:rsid w:val="00131724"/>
    <w:rsid w:val="00191039"/>
    <w:rsid w:val="001A1E0C"/>
    <w:rsid w:val="001F0833"/>
    <w:rsid w:val="00203915"/>
    <w:rsid w:val="00236E3F"/>
    <w:rsid w:val="0026269E"/>
    <w:rsid w:val="0029288C"/>
    <w:rsid w:val="002B57FB"/>
    <w:rsid w:val="00365C61"/>
    <w:rsid w:val="003A68AF"/>
    <w:rsid w:val="003D379E"/>
    <w:rsid w:val="00433CE1"/>
    <w:rsid w:val="00446BDD"/>
    <w:rsid w:val="0049097B"/>
    <w:rsid w:val="004A33B5"/>
    <w:rsid w:val="004C67DA"/>
    <w:rsid w:val="004D1B20"/>
    <w:rsid w:val="005439CA"/>
    <w:rsid w:val="00553F54"/>
    <w:rsid w:val="005676C0"/>
    <w:rsid w:val="00594280"/>
    <w:rsid w:val="0061358C"/>
    <w:rsid w:val="00660457"/>
    <w:rsid w:val="00671BF0"/>
    <w:rsid w:val="006876DC"/>
    <w:rsid w:val="00696B84"/>
    <w:rsid w:val="006D4C86"/>
    <w:rsid w:val="006E4A64"/>
    <w:rsid w:val="007056A1"/>
    <w:rsid w:val="00712767"/>
    <w:rsid w:val="007671D6"/>
    <w:rsid w:val="007877BF"/>
    <w:rsid w:val="007D17D7"/>
    <w:rsid w:val="00832890"/>
    <w:rsid w:val="00837A0B"/>
    <w:rsid w:val="00863DCD"/>
    <w:rsid w:val="009433FE"/>
    <w:rsid w:val="00A17D58"/>
    <w:rsid w:val="00A20EC3"/>
    <w:rsid w:val="00A279FB"/>
    <w:rsid w:val="00A34178"/>
    <w:rsid w:val="00A82514"/>
    <w:rsid w:val="00A96646"/>
    <w:rsid w:val="00AA2AC8"/>
    <w:rsid w:val="00AE70CC"/>
    <w:rsid w:val="00B007DB"/>
    <w:rsid w:val="00B43B7E"/>
    <w:rsid w:val="00B647D9"/>
    <w:rsid w:val="00B77F45"/>
    <w:rsid w:val="00B845E0"/>
    <w:rsid w:val="00B91A76"/>
    <w:rsid w:val="00B9392C"/>
    <w:rsid w:val="00BF1264"/>
    <w:rsid w:val="00C16D81"/>
    <w:rsid w:val="00C17E94"/>
    <w:rsid w:val="00C9223A"/>
    <w:rsid w:val="00D4397D"/>
    <w:rsid w:val="00D47828"/>
    <w:rsid w:val="00DC4EDC"/>
    <w:rsid w:val="00E170D6"/>
    <w:rsid w:val="00E61643"/>
    <w:rsid w:val="00E622C9"/>
    <w:rsid w:val="00E939F2"/>
    <w:rsid w:val="00E9762A"/>
    <w:rsid w:val="00EC2884"/>
    <w:rsid w:val="00F26792"/>
    <w:rsid w:val="00FC20A6"/>
    <w:rsid w:val="00FC31B1"/>
    <w:rsid w:val="00FC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2B57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2B57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E70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1314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lb">
    <w:name w:val="footer"/>
    <w:basedOn w:val="Norml"/>
    <w:rsid w:val="00DC4ED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C4EDC"/>
  </w:style>
  <w:style w:type="table" w:styleId="Rcsostblzat">
    <w:name w:val="Table Grid"/>
    <w:basedOn w:val="Normltblzat"/>
    <w:rsid w:val="00A17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3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7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5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8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1031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Fertőzés-immunológia</vt:lpstr>
    </vt:vector>
  </TitlesOfParts>
  <Company>Semmelweis Egyetem</Company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Fertőzés-immunológia</dc:title>
  <dc:subject/>
  <dc:creator>fuland</dc:creator>
  <cp:keywords/>
  <dc:description/>
  <cp:lastModifiedBy>bonyesz</cp:lastModifiedBy>
  <cp:revision>2</cp:revision>
  <dcterms:created xsi:type="dcterms:W3CDTF">2010-10-28T14:06:00Z</dcterms:created>
  <dcterms:modified xsi:type="dcterms:W3CDTF">2010-10-28T14:06:00Z</dcterms:modified>
</cp:coreProperties>
</file>