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46" w:rsidRPr="00B630A1" w:rsidRDefault="00866446" w:rsidP="00697A83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B630A1">
        <w:rPr>
          <w:rFonts w:ascii="Arial" w:hAnsi="Arial" w:cs="Arial"/>
          <w:b/>
          <w:color w:val="000000"/>
          <w:sz w:val="28"/>
          <w:szCs w:val="28"/>
          <w:u w:val="single"/>
        </w:rPr>
        <w:t>A/5 A betegtájékoztatás kommunikációs kérdései</w:t>
      </w:r>
    </w:p>
    <w:p w:rsidR="00866446" w:rsidRPr="00B630A1" w:rsidRDefault="00866446" w:rsidP="00697A83">
      <w:pPr>
        <w:jc w:val="both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866446" w:rsidRPr="00B630A1" w:rsidRDefault="00866446" w:rsidP="00697A8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A betegek tájékoztatása komplex és dinamikus folyamat. Nem csupán információt közlünk, hanem ezt a páciens érzelmi állapotához, magatartásához, reakcióihoz alkalmazkodva tesszük.</w:t>
      </w:r>
    </w:p>
    <w:p w:rsidR="00866446" w:rsidRPr="00B630A1" w:rsidRDefault="00866446" w:rsidP="00697A8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A betegtájékoztatás céljai:</w:t>
      </w:r>
    </w:p>
    <w:p w:rsidR="00866446" w:rsidRPr="00B630A1" w:rsidRDefault="00866446" w:rsidP="00697A8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ab/>
        <w:t>a hatékony gyógyító kapcsolat megalapozása és fenntartása</w:t>
      </w:r>
    </w:p>
    <w:p w:rsidR="00866446" w:rsidRPr="00B630A1" w:rsidRDefault="00866446" w:rsidP="00697A8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ab/>
        <w:t>a beteg együttműködésének (compliance) biztosítása</w:t>
      </w:r>
    </w:p>
    <w:p w:rsidR="00866446" w:rsidRPr="00B630A1" w:rsidRDefault="00866446" w:rsidP="00697A8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ab/>
        <w:t>az egészség megőrzését segítő magatartás kialakítása</w:t>
      </w:r>
    </w:p>
    <w:p w:rsidR="00866446" w:rsidRPr="00B630A1" w:rsidRDefault="00866446" w:rsidP="00697A83">
      <w:pPr>
        <w:jc w:val="both"/>
        <w:rPr>
          <w:rFonts w:ascii="Arial" w:hAnsi="Arial" w:cs="Arial"/>
          <w:color w:val="000000"/>
          <w:sz w:val="28"/>
          <w:szCs w:val="28"/>
          <w:u w:val="single"/>
        </w:rPr>
      </w:pPr>
    </w:p>
    <w:p w:rsidR="00866446" w:rsidRPr="00B630A1" w:rsidRDefault="00866446" w:rsidP="00697A8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  <w:u w:val="single"/>
        </w:rPr>
        <w:t>szubjektív betegségkoncepció</w:t>
      </w:r>
      <w:r w:rsidRPr="00B630A1">
        <w:rPr>
          <w:rFonts w:ascii="Arial" w:hAnsi="Arial" w:cs="Arial"/>
          <w:color w:val="000000"/>
          <w:sz w:val="28"/>
          <w:szCs w:val="28"/>
        </w:rPr>
        <w:t>: a beteg viszonya a megbetegedéséhez. A beteg laikus modell alapján saját diagnózist alkot (sokszor vágyai alapján), hogy csökkentse szorongását.</w:t>
      </w:r>
    </w:p>
    <w:p w:rsidR="00866446" w:rsidRPr="00B630A1" w:rsidRDefault="00866446" w:rsidP="00697A8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  <w:u w:val="single"/>
        </w:rPr>
        <w:t>egészségkontroll-attitűd</w:t>
      </w:r>
      <w:r w:rsidRPr="00B630A1">
        <w:rPr>
          <w:rFonts w:ascii="Arial" w:hAnsi="Arial" w:cs="Arial"/>
          <w:color w:val="000000"/>
          <w:sz w:val="28"/>
          <w:szCs w:val="28"/>
        </w:rPr>
        <w:t xml:space="preserve">: a beteg viszonya egészségének megőrzéséhez. Ez lehet belső kontrollos (egészséges életmódra törekszik, célja a megelőzés) vagy külső kontrollos ( a betegséget elkerülhetetlennek, a védekezést feleslegesnek tartja ). </w:t>
      </w:r>
    </w:p>
    <w:p w:rsidR="00866446" w:rsidRPr="00B630A1" w:rsidRDefault="00866446" w:rsidP="00697A83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866446" w:rsidRPr="00B630A1" w:rsidRDefault="00866446" w:rsidP="00697A8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A tájékoztatás tartalma az orvos-beteg kapcsolat egyes szakaszaiban dinamikusan változik. A betegségével kapcsolatos bizonytalanság szorongást, feszültséget kelt a betegben, ami ronthatja együttműködését. Harmonikus és hatékony kapcsolat fenntartása a beteg érzelmeinek megismerését, reakcióinak előreláthatóságát igényli. A betegek egy része éberen reagál az információkra, sok információt igényel és intenzíven foglalkozik betegségével (szenzitizáló beteg), mások elterelik figyelmüket betegségükről és kevés információval is beérik (tompító = represszor betegek). Kívánatos továbbá, hogy az orvos felismerje és kezelni tudja saját érzelmeit, hárításait, indulatait is. A megfelelő tájékoztatás:</w:t>
      </w:r>
    </w:p>
    <w:p w:rsidR="00866446" w:rsidRPr="00B630A1" w:rsidRDefault="00866446" w:rsidP="00697A8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ab/>
        <w:t>csökkenti a beteg szorongását</w:t>
      </w:r>
    </w:p>
    <w:p w:rsidR="00866446" w:rsidRPr="00B630A1" w:rsidRDefault="00866446" w:rsidP="00697A8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ab/>
        <w:t>javítja együttműködését</w:t>
      </w:r>
    </w:p>
    <w:p w:rsidR="00866446" w:rsidRPr="00B630A1" w:rsidRDefault="00866446" w:rsidP="00ED33F3">
      <w:pPr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támogatottság érzését váltja ki a betegben (érzelmi konfliktusok kezelése)</w:t>
      </w:r>
    </w:p>
    <w:p w:rsidR="00866446" w:rsidRPr="00B630A1" w:rsidRDefault="00866446" w:rsidP="00ED33F3">
      <w:pPr>
        <w:ind w:left="708"/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stresszcsökkentő hatású (kevesebb szövődmény, jobb, gyorsabb gyógyulás</w:t>
      </w:r>
    </w:p>
    <w:p w:rsidR="00866446" w:rsidRPr="00B630A1" w:rsidRDefault="00866446" w:rsidP="00697A8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 xml:space="preserve">A tájékoztató beszélgetésbe kiemelt fontosságú a beteg nonverbális kommunikációjának, rejtett üzeneteinek megfigyelése és megértése, melynek alapján mérlegelhető az orvos reakciója, magyarázatának tartalma, egyes összefüggések kiemelése vagy éppen figyelmen kívül hagyása. </w:t>
      </w:r>
    </w:p>
    <w:p w:rsidR="00866446" w:rsidRPr="00B630A1" w:rsidRDefault="00866446" w:rsidP="00697A8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A jó betegtájékoztatás tehát:</w:t>
      </w:r>
    </w:p>
    <w:p w:rsidR="00866446" w:rsidRPr="00B630A1" w:rsidRDefault="00866446" w:rsidP="00CF52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A beteg szempontjait, érzelmi állapotát és információigényét veszi alapul (figyeljünk a nonverbális reakciókra!)</w:t>
      </w:r>
    </w:p>
    <w:p w:rsidR="00866446" w:rsidRPr="00B630A1" w:rsidRDefault="00866446" w:rsidP="00CF52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Nem túlzottan leegyszerűsítő (</w:t>
      </w:r>
      <w:r w:rsidRPr="00B630A1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B630A1">
        <w:rPr>
          <w:rFonts w:ascii="Arial" w:hAnsi="Arial" w:cs="Arial"/>
          <w:color w:val="000000"/>
          <w:sz w:val="28"/>
          <w:szCs w:val="28"/>
        </w:rPr>
        <w:t>bizonytalanná teszi a beteget), de nem is túl részletes (</w:t>
      </w:r>
      <w:r w:rsidRPr="00B630A1">
        <w:rPr>
          <w:rFonts w:ascii="Arial" w:hAnsi="Arial" w:cs="Arial"/>
          <w:color w:val="000000"/>
          <w:sz w:val="28"/>
          <w:szCs w:val="28"/>
        </w:rPr>
        <w:sym w:font="Wingdings" w:char="F0E0"/>
      </w:r>
      <w:r w:rsidRPr="00B630A1">
        <w:rPr>
          <w:rFonts w:ascii="Arial" w:hAnsi="Arial" w:cs="Arial"/>
          <w:color w:val="000000"/>
          <w:sz w:val="28"/>
          <w:szCs w:val="28"/>
        </w:rPr>
        <w:t>a beteg nem tudja kiválasztani a lényeges információkat)</w:t>
      </w:r>
    </w:p>
    <w:p w:rsidR="00866446" w:rsidRPr="00B630A1" w:rsidRDefault="00866446" w:rsidP="00CF52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Nem használ szakzsargont, hanem érthető és egyértelmű</w:t>
      </w:r>
    </w:p>
    <w:p w:rsidR="00866446" w:rsidRPr="00B630A1" w:rsidRDefault="00866446" w:rsidP="00CF52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A beteget bevonja a közös álláspont kialakításába</w:t>
      </w:r>
    </w:p>
    <w:p w:rsidR="00866446" w:rsidRPr="00B630A1" w:rsidRDefault="00866446" w:rsidP="00CF52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 xml:space="preserve">A megfelelő időben a megfelelő közlés hangzik el (diagnózist pl. csak az anamnézisfelvétel és a vizsgálatok eredményeinek alapján mondunk, a terápiás lehetőségekről és kockázatokról csak a diagnózis ismeretében beszélünk, az egyes beavatkozásokról azok megtörténte </w:t>
      </w:r>
      <w:r w:rsidRPr="00B630A1">
        <w:rPr>
          <w:rFonts w:ascii="Arial" w:hAnsi="Arial" w:cs="Arial"/>
          <w:i/>
          <w:color w:val="000000"/>
          <w:sz w:val="28"/>
          <w:szCs w:val="28"/>
        </w:rPr>
        <w:t>előtt</w:t>
      </w:r>
      <w:r w:rsidRPr="00B630A1">
        <w:rPr>
          <w:rFonts w:ascii="Arial" w:hAnsi="Arial" w:cs="Arial"/>
          <w:color w:val="000000"/>
          <w:sz w:val="28"/>
          <w:szCs w:val="28"/>
        </w:rPr>
        <w:t xml:space="preserve"> adunk felvilágosítást stb.)</w:t>
      </w:r>
    </w:p>
    <w:p w:rsidR="00866446" w:rsidRPr="00B630A1" w:rsidRDefault="00866446" w:rsidP="00CF52B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A beteget betegsége „szakértőjévé” teszi (megtanítja, hogy betegségét adott szinten önmaga is kezelje – self-management)</w:t>
      </w:r>
    </w:p>
    <w:p w:rsidR="00866446" w:rsidRPr="00B630A1" w:rsidRDefault="00866446" w:rsidP="00AE225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 xml:space="preserve">A ma kívánatos modell a közös döntéshozatal modellje. Az orvos és a beteg itt lépésről lépésre haladva egyeztet. A döntéshozatal szempontjából szerepük egyenrangú. A kockázatokról, amelyek sokféleképpen ismertethetők (ún. „keretezési hatás” – pl. a túlélés 98% = a halálozás 2%, de más a pszichológiai hatása), az orvos a természetes gyakoriságok és az abszolút kockázatok alapján nyújt tájékoztatást (leegyszerűsítve fogalmazva: 100 emberből hánynál fordul elő az adott kockázat), majd a kezelés/beavatkozás előnyeinek és kockázatainak közös mérlegelésével születik meg a közös döntés. </w:t>
      </w:r>
    </w:p>
    <w:p w:rsidR="00866446" w:rsidRPr="00B630A1" w:rsidRDefault="00866446" w:rsidP="00697A8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A betegtájékoztatás speciális területe a műtét előtti tájékoztatás. Ennek lépései:</w:t>
      </w:r>
    </w:p>
    <w:p w:rsidR="00866446" w:rsidRPr="00B630A1" w:rsidRDefault="00866446" w:rsidP="00EE29F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a páciens felmérése (előismeretek, információigény)</w:t>
      </w:r>
    </w:p>
    <w:p w:rsidR="00866446" w:rsidRPr="00B630A1" w:rsidRDefault="00866446" w:rsidP="00EE29F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felvilágosítás, érzelmek megbeszélése</w:t>
      </w:r>
    </w:p>
    <w:p w:rsidR="00866446" w:rsidRPr="00B630A1" w:rsidRDefault="00866446" w:rsidP="00EE29F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a szorongás mint természetes jelenség elfogadása és szabályozási lehetőségeinek megbeszélése, kiválasztása</w:t>
      </w:r>
    </w:p>
    <w:p w:rsidR="00866446" w:rsidRPr="00B630A1" w:rsidRDefault="00866446" w:rsidP="00EE29F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hozzátartozók megfelelő szinten és részletességgel történő felvilágosítása bevonása a kezelésbe (szülők, esetleg házastárs). Hozzátartozók vagy más személyek tájékoztatása általában csak a beteg beleegyezésével történhet.</w:t>
      </w:r>
    </w:p>
    <w:p w:rsidR="00866446" w:rsidRPr="00B630A1" w:rsidRDefault="00866446" w:rsidP="00AE225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A pszichológiailag is jól felkészített betegek gyógyeredményei bizonyíthatóan jobbak. Orvosi tanács csak akkor adható, ha a betegnek szüksége van rá. Érzelmi döntéshez ne tanácsot adjunk, hanem segítsünk a szempontok, motívumok megfogalmazásában és mérlegelésében. Az orvosi utasítás, javaslat csak akkor használható, ha segítünk annak megvalósításában és a viselkedés szükséges megváltoztatásában is. Életmódváltással kapcsolatban nagyon fontos:</w:t>
      </w:r>
    </w:p>
    <w:p w:rsidR="00866446" w:rsidRPr="00B630A1" w:rsidRDefault="00866446" w:rsidP="00AE22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tilos a moralizálás (a káros szokások jellemhibának, akaratgyengeségnek beállítása – és ezzel a betegben szégyenérzet, lelkifurdalás keltése)</w:t>
      </w:r>
    </w:p>
    <w:p w:rsidR="00866446" w:rsidRPr="00B630A1" w:rsidRDefault="00866446" w:rsidP="00AE22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 xml:space="preserve">ne csak tiltsunk (a beteg is tudja, hogy szokása káros), hanem azt is mutassuk meg, </w:t>
      </w:r>
      <w:r w:rsidRPr="00B630A1">
        <w:rPr>
          <w:rFonts w:ascii="Arial" w:hAnsi="Arial" w:cs="Arial"/>
          <w:i/>
          <w:color w:val="000000"/>
          <w:sz w:val="28"/>
          <w:szCs w:val="28"/>
        </w:rPr>
        <w:t>hogyan</w:t>
      </w:r>
      <w:r w:rsidRPr="00B630A1">
        <w:rPr>
          <w:rFonts w:ascii="Arial" w:hAnsi="Arial" w:cs="Arial"/>
          <w:color w:val="000000"/>
          <w:sz w:val="28"/>
          <w:szCs w:val="28"/>
        </w:rPr>
        <w:t xml:space="preserve"> változtathatunk</w:t>
      </w:r>
    </w:p>
    <w:p w:rsidR="00866446" w:rsidRPr="00B630A1" w:rsidRDefault="00866446" w:rsidP="00AE225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a beteg számára megvalósítható lépésekben történjen, a beteggel egyetértésben, általa is vállalt ütemben (pl. az anonim alkoholisták módszere és jelmondata: „Don’t drink today”, magyar változatban „Ma nem iszom.”)</w:t>
      </w:r>
    </w:p>
    <w:p w:rsidR="00866446" w:rsidRPr="00B630A1" w:rsidRDefault="00866446" w:rsidP="00697A8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A betegtájékoztatás jogilag is szabályozott. Ennek lényege az orvos tájékoztatási kötelezettsége, azaz döntéshozatalhoz szükséges információkat a betegnek meg kell értenie.</w:t>
      </w:r>
    </w:p>
    <w:p w:rsidR="00866446" w:rsidRPr="00B630A1" w:rsidRDefault="00866446" w:rsidP="00697A83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</w:rPr>
        <w:t>(Két, vizsgálatokkal kapcsolatos fogalom a kockázatkommunikáció témaköréhez:</w:t>
      </w:r>
    </w:p>
    <w:p w:rsidR="00866446" w:rsidRPr="00B630A1" w:rsidRDefault="00866446" w:rsidP="00D643F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  <w:u w:val="single"/>
        </w:rPr>
        <w:t>szenzitivitás</w:t>
      </w:r>
      <w:r w:rsidRPr="00B630A1">
        <w:rPr>
          <w:rFonts w:ascii="Arial" w:hAnsi="Arial" w:cs="Arial"/>
          <w:color w:val="000000"/>
          <w:sz w:val="28"/>
          <w:szCs w:val="28"/>
        </w:rPr>
        <w:t>= pozitív eredmény valószínűsége beteg embernél</w:t>
      </w:r>
    </w:p>
    <w:p w:rsidR="00866446" w:rsidRPr="00B630A1" w:rsidRDefault="00866446" w:rsidP="00D643F9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630A1">
        <w:rPr>
          <w:rFonts w:ascii="Arial" w:hAnsi="Arial" w:cs="Arial"/>
          <w:color w:val="000000"/>
          <w:sz w:val="28"/>
          <w:szCs w:val="28"/>
          <w:u w:val="single"/>
        </w:rPr>
        <w:t>specificitás</w:t>
      </w:r>
      <w:r w:rsidRPr="00B630A1">
        <w:rPr>
          <w:rFonts w:ascii="Arial" w:hAnsi="Arial" w:cs="Arial"/>
          <w:color w:val="000000"/>
          <w:sz w:val="28"/>
          <w:szCs w:val="28"/>
        </w:rPr>
        <w:t>= 100%-(ál)pozitív eredmény valószínűsége egészséges embernél</w:t>
      </w:r>
    </w:p>
    <w:sectPr w:rsidR="00866446" w:rsidRPr="00B630A1" w:rsidSect="00697A8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46" w:rsidRDefault="00866446" w:rsidP="00ED33F3">
      <w:pPr>
        <w:spacing w:after="0" w:line="240" w:lineRule="auto"/>
      </w:pPr>
      <w:r>
        <w:separator/>
      </w:r>
    </w:p>
  </w:endnote>
  <w:endnote w:type="continuationSeparator" w:id="0">
    <w:p w:rsidR="00866446" w:rsidRDefault="00866446" w:rsidP="00ED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46" w:rsidRDefault="00866446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66446" w:rsidRDefault="008664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46" w:rsidRDefault="00866446" w:rsidP="00ED33F3">
      <w:pPr>
        <w:spacing w:after="0" w:line="240" w:lineRule="auto"/>
      </w:pPr>
      <w:r>
        <w:separator/>
      </w:r>
    </w:p>
  </w:footnote>
  <w:footnote w:type="continuationSeparator" w:id="0">
    <w:p w:rsidR="00866446" w:rsidRDefault="00866446" w:rsidP="00ED3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1236D"/>
    <w:multiLevelType w:val="hybridMultilevel"/>
    <w:tmpl w:val="D1402F7E"/>
    <w:lvl w:ilvl="0" w:tplc="1E9A4028">
      <w:start w:val="1"/>
      <w:numFmt w:val="lowerLetter"/>
      <w:lvlText w:val="%1.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">
    <w:nsid w:val="3D762704"/>
    <w:multiLevelType w:val="hybridMultilevel"/>
    <w:tmpl w:val="19C02D7C"/>
    <w:lvl w:ilvl="0" w:tplc="BFDC14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DA77DAA"/>
    <w:multiLevelType w:val="hybridMultilevel"/>
    <w:tmpl w:val="875AF684"/>
    <w:lvl w:ilvl="0" w:tplc="1E006E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A83"/>
    <w:rsid w:val="00096249"/>
    <w:rsid w:val="001873B2"/>
    <w:rsid w:val="003B6CA0"/>
    <w:rsid w:val="00496297"/>
    <w:rsid w:val="0062568B"/>
    <w:rsid w:val="00697A83"/>
    <w:rsid w:val="00751A9D"/>
    <w:rsid w:val="0081198A"/>
    <w:rsid w:val="00866446"/>
    <w:rsid w:val="0087625D"/>
    <w:rsid w:val="00A02B11"/>
    <w:rsid w:val="00A87B4F"/>
    <w:rsid w:val="00AE2259"/>
    <w:rsid w:val="00B630A1"/>
    <w:rsid w:val="00C13B03"/>
    <w:rsid w:val="00C26F83"/>
    <w:rsid w:val="00CE5B68"/>
    <w:rsid w:val="00CF52BC"/>
    <w:rsid w:val="00D643F9"/>
    <w:rsid w:val="00E8392B"/>
    <w:rsid w:val="00ED33F3"/>
    <w:rsid w:val="00EE29F0"/>
    <w:rsid w:val="00F01C42"/>
    <w:rsid w:val="00FE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B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D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D33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3F3"/>
    <w:rPr>
      <w:rFonts w:cs="Times New Roman"/>
    </w:rPr>
  </w:style>
  <w:style w:type="paragraph" w:styleId="ListParagraph">
    <w:name w:val="List Paragraph"/>
    <w:basedOn w:val="Normal"/>
    <w:uiPriority w:val="99"/>
    <w:qFormat/>
    <w:rsid w:val="00CF5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3</Pages>
  <Words>659</Words>
  <Characters>4553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</dc:creator>
  <cp:keywords/>
  <dc:description/>
  <cp:lastModifiedBy>Kálmán Gyula</cp:lastModifiedBy>
  <cp:revision>5</cp:revision>
  <cp:lastPrinted>2012-01-01T11:18:00Z</cp:lastPrinted>
  <dcterms:created xsi:type="dcterms:W3CDTF">2011-12-27T14:34:00Z</dcterms:created>
  <dcterms:modified xsi:type="dcterms:W3CDTF">2012-01-01T11:18:00Z</dcterms:modified>
</cp:coreProperties>
</file>